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15DD5DD7"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 xml:space="preserve">Regionalnego </w:t>
      </w:r>
      <w:proofErr w:type="spellStart"/>
      <w:r w:rsidRPr="00E02F79">
        <w:rPr>
          <w:rFonts w:ascii="Arial Narrow" w:hAnsi="Arial Narrow"/>
          <w:i/>
          <w:sz w:val="20"/>
          <w:szCs w:val="20"/>
        </w:rPr>
        <w:t>ProgramuOperacyjnego</w:t>
      </w:r>
      <w:proofErr w:type="spellEnd"/>
      <w:r w:rsidRPr="00E02F79">
        <w:rPr>
          <w:rFonts w:ascii="Arial Narrow" w:hAnsi="Arial Narrow"/>
          <w:i/>
          <w:sz w:val="20"/>
          <w:szCs w:val="20"/>
        </w:rPr>
        <w:t xml:space="preserve">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77777777" w:rsidR="005A0F26" w:rsidRPr="003B3CF8"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w:t>
      </w:r>
      <w:r w:rsidRPr="003B3CF8">
        <w:rPr>
          <w:rFonts w:ascii="Arial Narrow" w:hAnsi="Arial Narrow" w:cs="Arial"/>
          <w:sz w:val="20"/>
          <w:szCs w:val="20"/>
        </w:rPr>
        <w:t>2020 z dnia 18 marca 2015 r;</w:t>
      </w:r>
    </w:p>
    <w:p w14:paraId="56D56028" w14:textId="77777777" w:rsidR="00FF1462" w:rsidRPr="00E02F79" w:rsidRDefault="005A0F26" w:rsidP="00B806FA">
      <w:pPr>
        <w:numPr>
          <w:ilvl w:val="0"/>
          <w:numId w:val="10"/>
        </w:numPr>
        <w:jc w:val="both"/>
        <w:rPr>
          <w:rFonts w:ascii="Arial Narrow" w:hAnsi="Arial Narrow" w:cs="Arial"/>
          <w:b/>
          <w:color w:val="000000"/>
          <w:sz w:val="20"/>
          <w:szCs w:val="20"/>
        </w:rPr>
      </w:pPr>
      <w:r w:rsidRPr="00E02F79">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lastRenderedPageBreak/>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8970236"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 xml:space="preserve">W przypadku wystąpienia pomocy publicznej lub pomocy de </w:t>
      </w:r>
      <w:proofErr w:type="spellStart"/>
      <w:r w:rsidR="00C11CFF" w:rsidRPr="003E55BE">
        <w:rPr>
          <w:rFonts w:ascii="Arial Narrow" w:hAnsi="Arial Narrow"/>
          <w:sz w:val="20"/>
          <w:szCs w:val="20"/>
        </w:rPr>
        <w:t>minimis</w:t>
      </w:r>
      <w:proofErr w:type="spellEnd"/>
      <w:r w:rsidR="00C11CFF"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5468FF20" w14:textId="1729818C" w:rsidR="00C11CFF" w:rsidRPr="00C11CFF" w:rsidRDefault="00C11CFF" w:rsidP="003E55BE">
      <w:pPr>
        <w:ind w:left="709"/>
        <w:jc w:val="both"/>
        <w:rPr>
          <w:rFonts w:ascii="Arial Narrow" w:hAnsi="Arial Narrow"/>
          <w:sz w:val="20"/>
          <w:szCs w:val="20"/>
        </w:rPr>
      </w:pP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7989819C"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p>
    <w:p w14:paraId="2B3E3D93" w14:textId="2EA4F547" w:rsidR="00C11CFF" w:rsidRPr="00C11CFF" w:rsidRDefault="00C11CFF" w:rsidP="003E55BE">
      <w:pPr>
        <w:ind w:left="709"/>
        <w:jc w:val="both"/>
        <w:rPr>
          <w:rFonts w:ascii="Arial Narrow" w:hAnsi="Arial Narrow"/>
          <w:sz w:val="20"/>
          <w:szCs w:val="20"/>
        </w:rPr>
      </w:pP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przyznawanej przedsiębiorstwom wykonującym usługi świadczone w ogólnym interesie gospodarczym wraz ze sprostowaniem.</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5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E585F" w:rsidRPr="00E02F79" w14:paraId="2238FC27" w14:textId="77777777" w:rsidTr="003E55BE">
        <w:trPr>
          <w:trHeight w:val="559"/>
        </w:trPr>
        <w:tc>
          <w:tcPr>
            <w:tcW w:w="9180" w:type="dxa"/>
            <w:gridSpan w:val="2"/>
            <w:shd w:val="clear" w:color="auto" w:fill="808080"/>
            <w:vAlign w:val="center"/>
          </w:tcPr>
          <w:p w14:paraId="05517D1A" w14:textId="77777777" w:rsidR="001E585F" w:rsidRPr="00E02F79" w:rsidRDefault="001E585F" w:rsidP="001E585F">
            <w:pPr>
              <w:jc w:val="center"/>
              <w:rPr>
                <w:rFonts w:ascii="Arial Narrow" w:hAnsi="Arial Narrow"/>
                <w:sz w:val="20"/>
                <w:szCs w:val="20"/>
              </w:rPr>
            </w:pPr>
            <w:r w:rsidRPr="00E02F79">
              <w:rPr>
                <w:rFonts w:ascii="Arial Narrow" w:hAnsi="Arial Narrow"/>
                <w:b/>
                <w:sz w:val="20"/>
                <w:szCs w:val="20"/>
              </w:rPr>
              <w:lastRenderedPageBreak/>
              <w:t>I. STATUS WNIOSKU</w:t>
            </w:r>
          </w:p>
        </w:tc>
      </w:tr>
      <w:tr w:rsidR="001E585F" w:rsidRPr="00E02F79" w14:paraId="5D31ECB1" w14:textId="77777777" w:rsidTr="003E55BE">
        <w:trPr>
          <w:trHeight w:val="319"/>
        </w:trPr>
        <w:tc>
          <w:tcPr>
            <w:tcW w:w="2127" w:type="dxa"/>
            <w:shd w:val="clear" w:color="auto" w:fill="C0C0C0"/>
            <w:vAlign w:val="center"/>
          </w:tcPr>
          <w:p w14:paraId="7F2E365C" w14:textId="77777777" w:rsidR="001E585F" w:rsidRPr="00E02F79" w:rsidRDefault="001E585F" w:rsidP="001E585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2AE87197" w14:textId="77777777" w:rsidR="001E585F" w:rsidRPr="00E02F79" w:rsidRDefault="001E585F" w:rsidP="001E585F">
            <w:pPr>
              <w:rPr>
                <w:rFonts w:ascii="Arial Narrow" w:hAnsi="Arial Narrow"/>
                <w:sz w:val="20"/>
                <w:szCs w:val="20"/>
              </w:rPr>
            </w:pPr>
          </w:p>
          <w:p w14:paraId="325A859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55C40CF5" w14:textId="77777777" w:rsidR="001E585F" w:rsidRPr="00E02F79" w:rsidRDefault="001E585F" w:rsidP="001E585F">
            <w:pPr>
              <w:rPr>
                <w:rFonts w:ascii="Arial Narrow" w:hAnsi="Arial Narrow"/>
                <w:sz w:val="20"/>
                <w:szCs w:val="20"/>
              </w:rPr>
            </w:pPr>
          </w:p>
        </w:tc>
      </w:tr>
      <w:tr w:rsidR="001E585F" w:rsidRPr="00E02F79" w14:paraId="108C12FB" w14:textId="77777777" w:rsidTr="003E55BE">
        <w:trPr>
          <w:trHeight w:val="796"/>
        </w:trPr>
        <w:tc>
          <w:tcPr>
            <w:tcW w:w="2127" w:type="dxa"/>
            <w:shd w:val="clear" w:color="auto" w:fill="C0C0C0"/>
            <w:vAlign w:val="center"/>
          </w:tcPr>
          <w:p w14:paraId="5F522C66" w14:textId="77777777" w:rsidR="001E585F" w:rsidRPr="00E02F79" w:rsidRDefault="001E585F" w:rsidP="001E585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6E7E26AF" w14:textId="77777777" w:rsidR="001E585F" w:rsidRPr="00E02F79" w:rsidRDefault="001E585F" w:rsidP="001E585F">
            <w:pPr>
              <w:rPr>
                <w:rFonts w:ascii="Arial Narrow" w:hAnsi="Arial Narrow"/>
                <w:sz w:val="20"/>
                <w:szCs w:val="20"/>
              </w:rPr>
            </w:pPr>
          </w:p>
          <w:p w14:paraId="789EFB6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61FE475" w14:textId="77777777" w:rsidR="001E585F" w:rsidRPr="00E02F79" w:rsidRDefault="001E585F" w:rsidP="001E585F">
            <w:pPr>
              <w:rPr>
                <w:rFonts w:ascii="Arial Narrow" w:hAnsi="Arial Narrow"/>
                <w:sz w:val="20"/>
                <w:szCs w:val="20"/>
              </w:rPr>
            </w:pPr>
          </w:p>
        </w:tc>
      </w:tr>
    </w:tbl>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2339889F"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W przypadku poddziałania VI.1.1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E02F79">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02372C71"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w:t>
      </w:r>
      <w:r w:rsidR="0041478D">
        <w:rPr>
          <w:rFonts w:ascii="Arial Narrow" w:hAnsi="Arial Narrow"/>
          <w:sz w:val="20"/>
          <w:szCs w:val="20"/>
        </w:rPr>
        <w:t>1</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21C9CFED"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076 - Rozwój i promowanie komercyjnych dóbr w dziedzinie kultury i kreatywności w MŚP</w:t>
      </w:r>
    </w:p>
    <w:p w14:paraId="563A85FF"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077 - Rozwój i promowanie komercyjnych usług w dziedzinie kultury i kreatywności w MŚP lub na ich rzecz</w:t>
      </w:r>
    </w:p>
    <w:p w14:paraId="1E336BBE"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079 - Dostęp do informacji sektora publicznego (w tym otwartych danych w zakresie e-kultury, bibliotek cyfrowych, zasobów cyfrowych i turystyki elektronicznej)</w:t>
      </w:r>
    </w:p>
    <w:p w14:paraId="35B92547"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1AD7D2B0"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 xml:space="preserve">090 - Ścieżki rowerowe i piesze, </w:t>
      </w:r>
    </w:p>
    <w:p w14:paraId="64BA5EC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091 - Rozwój i promowanie potencjału turystycznego obszarów przyrodniczych</w:t>
      </w:r>
    </w:p>
    <w:p w14:paraId="5CD23ADA"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092 - Ochrona, rozwój i promowanie publicznych walorów turystycznych</w:t>
      </w:r>
    </w:p>
    <w:p w14:paraId="0828992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093 - Rozwój i promowanie publicznych usług turystycznych</w:t>
      </w:r>
    </w:p>
    <w:p w14:paraId="1887825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094 - Ochrona, rozwój i promowanie dóbr publicznych w dziedzinie kultury i dziedzictwa</w:t>
      </w:r>
    </w:p>
    <w:p w14:paraId="1244EEAC" w14:textId="0703FB12" w:rsidR="00E27364" w:rsidRPr="00E02F79" w:rsidRDefault="0041478D" w:rsidP="00E27364">
      <w:pPr>
        <w:jc w:val="both"/>
        <w:rPr>
          <w:rFonts w:ascii="Arial Narrow" w:hAnsi="Arial Narrow"/>
          <w:sz w:val="20"/>
          <w:szCs w:val="20"/>
        </w:rPr>
      </w:pPr>
      <w:r w:rsidRPr="0041478D">
        <w:rPr>
          <w:rFonts w:ascii="Arial Narrow" w:hAnsi="Arial Narrow"/>
          <w:sz w:val="20"/>
          <w:szCs w:val="20"/>
        </w:rPr>
        <w:t>095 - Rozwój i promowanie usług publicznych w dziedzinie kultury i dziedzictwa</w:t>
      </w:r>
    </w:p>
    <w:p w14:paraId="79850191"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w:t>
      </w:r>
      <w:r w:rsidR="007E2D9F" w:rsidRPr="00E505BA">
        <w:rPr>
          <w:rFonts w:ascii="Arial Narrow" w:hAnsi="Arial Narrow"/>
          <w:b/>
          <w:sz w:val="20"/>
          <w:szCs w:val="20"/>
        </w:rPr>
        <w:t>umieszczając opis dostępności nowo tworzonej inwestycji</w:t>
      </w:r>
      <w:r w:rsidR="007E2D9F" w:rsidRPr="00E02F79">
        <w:rPr>
          <w:rFonts w:ascii="Arial Narrow" w:hAnsi="Arial Narrow"/>
          <w:sz w:val="20"/>
          <w:szCs w:val="20"/>
        </w:rPr>
        <w:t>,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(np. audyt wykonany przez niezależną instytucję/eksperta, opis d</w:t>
      </w:r>
      <w:bookmarkStart w:id="14" w:name="_GoBack"/>
      <w:bookmarkEnd w:id="14"/>
      <w:r w:rsidR="003337C7" w:rsidRPr="00E02F79">
        <w:rPr>
          <w:rFonts w:ascii="Arial Narrow" w:hAnsi="Arial Narrow"/>
          <w:sz w:val="20"/>
          <w:szCs w:val="20"/>
        </w:rPr>
        <w:t xml:space="preserve">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70F083D8"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w:t>
      </w:r>
      <w:r w:rsidR="00BA1573">
        <w:rPr>
          <w:rFonts w:ascii="Arial Narrow" w:hAnsi="Arial Narrow"/>
          <w:sz w:val="20"/>
          <w:szCs w:val="20"/>
        </w:rPr>
        <w:t>.</w:t>
      </w:r>
      <w:r w:rsidR="00E27364" w:rsidRPr="00E02F79">
        <w:rPr>
          <w:rFonts w:ascii="Arial Narrow" w:hAnsi="Arial Narrow"/>
          <w:sz w:val="20"/>
          <w:szCs w:val="20"/>
        </w:rPr>
        <w:t xml:space="preserve"> </w:t>
      </w:r>
      <w:r w:rsidR="00BA1573" w:rsidRPr="00BA1573">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E27364" w:rsidRPr="00E02F79">
        <w:rPr>
          <w:rFonts w:ascii="Arial Narrow" w:hAnsi="Arial Narrow"/>
          <w:sz w:val="20"/>
          <w:szCs w:val="20"/>
        </w:rPr>
        <w:t>.</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55FEFA04"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przebudowy instytucji kultury</w:t>
      </w:r>
      <w:r>
        <w:rPr>
          <w:rFonts w:ascii="Arial Narrow" w:hAnsi="Arial Narrow"/>
          <w:sz w:val="20"/>
          <w:szCs w:val="20"/>
        </w:rPr>
        <w:t>,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641E17EB" w:rsidR="003E55BE" w:rsidRPr="00543CA7" w:rsidRDefault="00F80B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71887426" w:rsidR="00DD0FCC" w:rsidRPr="003E55BE" w:rsidRDefault="00436FD4" w:rsidP="00D42D21">
            <w:pPr>
              <w:rPr>
                <w:rFonts w:ascii="Arial Narrow" w:hAnsi="Arial Narrow"/>
                <w:smallCaps/>
                <w:sz w:val="16"/>
                <w:szCs w:val="16"/>
              </w:rPr>
            </w:pPr>
            <w:r w:rsidRPr="00436FD4">
              <w:rPr>
                <w:rFonts w:ascii="Arial Narrow" w:hAnsi="Arial Narrow"/>
                <w:smallCaps/>
                <w:sz w:val="16"/>
                <w:szCs w:val="16"/>
              </w:rPr>
              <w:t>Liczba instytucji kultury objętych wsparciem</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87CBE26"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50B709E4"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4978DE6"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1ADCD795" w:rsidR="00F7004C" w:rsidRPr="003E55BE" w:rsidRDefault="00436FD4" w:rsidP="00F7004C">
            <w:pPr>
              <w:rPr>
                <w:rFonts w:ascii="Arial Narrow" w:hAnsi="Arial Narrow"/>
                <w:smallCaps/>
                <w:sz w:val="16"/>
                <w:szCs w:val="16"/>
              </w:rPr>
            </w:pPr>
            <w:r w:rsidRPr="00436FD4">
              <w:rPr>
                <w:rFonts w:ascii="Arial Narrow" w:hAnsi="Arial Narrow"/>
                <w:smallCaps/>
                <w:sz w:val="16"/>
                <w:szCs w:val="16"/>
              </w:rPr>
              <w:t>Wzrost oczekiwanej liczby odwiedzin w objętych wsparciem miejscach należących do dziedzictwa kulturalnego i naturalnego oraz stanowiących atrakcje turystyczne (CO09)</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254739AF" w:rsidR="00F7004C" w:rsidRPr="003E55BE" w:rsidRDefault="00436FD4" w:rsidP="00F7004C">
            <w:pPr>
              <w:jc w:val="center"/>
              <w:rPr>
                <w:rFonts w:ascii="Arial Narrow" w:hAnsi="Arial Narrow"/>
                <w:smallCaps/>
                <w:sz w:val="16"/>
                <w:szCs w:val="16"/>
              </w:rPr>
            </w:pPr>
            <w:r w:rsidRPr="00436FD4">
              <w:rPr>
                <w:rFonts w:ascii="Arial Narrow" w:hAnsi="Arial Narrow"/>
                <w:smallCaps/>
                <w:sz w:val="16"/>
                <w:szCs w:val="16"/>
              </w:rPr>
              <w:t>odwiedziny/rok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652B7F14" w:rsidR="00F7004C" w:rsidRPr="003E55BE" w:rsidRDefault="00436FD4" w:rsidP="003E55BE">
            <w:pPr>
              <w:jc w:val="center"/>
              <w:rPr>
                <w:rFonts w:ascii="Arial Narrow" w:hAnsi="Arial Narrow"/>
                <w:b/>
                <w:smallCaps/>
                <w:sz w:val="16"/>
                <w:szCs w:val="16"/>
              </w:rPr>
            </w:pPr>
            <w:r>
              <w:rPr>
                <w:rFonts w:ascii="Arial Narrow" w:hAnsi="Arial Narrow"/>
                <w:b/>
                <w:smallCaps/>
                <w:sz w:val="16"/>
                <w:szCs w:val="16"/>
              </w:rPr>
              <w:t>1 500,00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57386A1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xml:space="preserve">, potwierdzony wykaz ze statystyk </w:t>
      </w:r>
      <w:proofErr w:type="spellStart"/>
      <w:r w:rsidR="00D0220A" w:rsidRPr="00E02F79">
        <w:rPr>
          <w:rFonts w:ascii="Arial Narrow" w:hAnsi="Arial Narrow"/>
          <w:sz w:val="20"/>
          <w:szCs w:val="20"/>
        </w:rPr>
        <w:t>serwrów</w:t>
      </w:r>
      <w:proofErr w:type="spellEnd"/>
      <w:r w:rsidR="00D0220A" w:rsidRPr="00E02F79">
        <w:rPr>
          <w:rFonts w:ascii="Arial Narrow" w:hAnsi="Arial Narrow"/>
          <w:sz w:val="20"/>
          <w:szCs w:val="20"/>
        </w:rPr>
        <w:t xml:space="preserve">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6630B51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7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1"/>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7B319620" w14:textId="4A050EC1" w:rsidR="00BA1573" w:rsidRPr="00E02F79" w:rsidRDefault="00BA1573" w:rsidP="004054B5">
      <w:pPr>
        <w:keepNext/>
        <w:autoSpaceDE w:val="0"/>
        <w:autoSpaceDN w:val="0"/>
        <w:adjustRightInd w:val="0"/>
        <w:jc w:val="both"/>
        <w:rPr>
          <w:rFonts w:ascii="Arial Narrow" w:hAnsi="Arial Narrow"/>
          <w:sz w:val="20"/>
          <w:szCs w:val="20"/>
        </w:rPr>
      </w:pPr>
      <w:r w:rsidRPr="00BA1573">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73B4DE58"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CD53BCD"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Ocenę oddziaływania na środowisko (OOŚ) oraz na obszar Natura 2000 należy przeprowadzić zgodnie </w:t>
      </w:r>
      <w:r w:rsidRPr="00E02F79">
        <w:rPr>
          <w:rFonts w:ascii="Arial Narrow" w:hAnsi="Arial Narrow"/>
          <w:sz w:val="20"/>
          <w:szCs w:val="20"/>
        </w:rPr>
        <w:br/>
        <w:t>z odpowiednimi polskimi i unijnymi przepisami o ochronie środowiska.</w:t>
      </w:r>
    </w:p>
    <w:p w14:paraId="3B63E06B" w14:textId="77777777" w:rsidR="005A0F26" w:rsidRPr="00E02F79" w:rsidRDefault="005A0F26">
      <w:pPr>
        <w:jc w:val="both"/>
        <w:rPr>
          <w:rFonts w:ascii="Arial Narrow" w:hAnsi="Arial Narrow"/>
          <w:sz w:val="20"/>
          <w:szCs w:val="20"/>
        </w:rPr>
      </w:pPr>
    </w:p>
    <w:p w14:paraId="01A54483" w14:textId="20F952C7" w:rsidR="00B51088" w:rsidRPr="00E02F79" w:rsidRDefault="0034219D" w:rsidP="004054B5">
      <w:pPr>
        <w:jc w:val="both"/>
        <w:rPr>
          <w:rFonts w:ascii="Arial Narrow" w:hAnsi="Arial Narrow"/>
          <w:sz w:val="20"/>
          <w:szCs w:val="20"/>
        </w:rPr>
      </w:pPr>
      <w:r w:rsidRPr="00E02F79">
        <w:rPr>
          <w:rFonts w:ascii="Arial Narrow" w:hAnsi="Arial Narrow"/>
          <w:sz w:val="20"/>
          <w:szCs w:val="20"/>
        </w:rPr>
        <w:t xml:space="preserve">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przedsięwzięć nieinfrastrukturalnych</w:t>
      </w:r>
      <w:r w:rsidR="005A0F26" w:rsidRPr="00E02F79">
        <w:rPr>
          <w:rFonts w:ascii="Arial Narrow" w:hAnsi="Arial Narrow"/>
          <w:sz w:val="20"/>
          <w:szCs w:val="20"/>
        </w:rPr>
        <w:t xml:space="preserve">, związanych z zakupem lub dostawą sprzętu, które nie zostały wymienione w </w:t>
      </w:r>
      <w:r w:rsidR="005A0F26" w:rsidRPr="00E02F79">
        <w:rPr>
          <w:rFonts w:ascii="Arial Narrow" w:hAnsi="Arial Narrow"/>
          <w:i/>
          <w:sz w:val="20"/>
          <w:szCs w:val="20"/>
        </w:rPr>
        <w:t xml:space="preserve">Rozporządzeniu Rady Ministrów z dnia 9 </w:t>
      </w:r>
      <w:r w:rsidR="009D0F7F" w:rsidRPr="00E02F79">
        <w:rPr>
          <w:rFonts w:ascii="Arial Narrow" w:hAnsi="Arial Narrow"/>
          <w:i/>
          <w:sz w:val="20"/>
          <w:szCs w:val="20"/>
        </w:rPr>
        <w:t xml:space="preserve">listopada </w:t>
      </w:r>
      <w:r w:rsidR="005A0F26" w:rsidRPr="00E02F79">
        <w:rPr>
          <w:rFonts w:ascii="Arial Narrow" w:hAnsi="Arial Narrow"/>
          <w:i/>
          <w:sz w:val="20"/>
          <w:szCs w:val="20"/>
        </w:rPr>
        <w:t>2010 r. w sprawie przedsięwzięć mogących znacząco oddziaływać na środowisko</w:t>
      </w:r>
      <w:r w:rsidR="005A0F26" w:rsidRPr="00E02F79">
        <w:rPr>
          <w:rFonts w:ascii="Arial Narrow" w:hAnsi="Arial Narrow"/>
          <w:sz w:val="20"/>
          <w:szCs w:val="20"/>
        </w:rPr>
        <w:t xml:space="preserve"> nie ma obowiązku załączania do wniosku o dofinansowanie projektu dokumentacji </w:t>
      </w:r>
      <w:r w:rsidR="00250A19" w:rsidRPr="00E02F79">
        <w:rPr>
          <w:rFonts w:ascii="Arial Narrow" w:hAnsi="Arial Narrow"/>
          <w:sz w:val="20"/>
          <w:szCs w:val="20"/>
        </w:rPr>
        <w:t xml:space="preserve">środowiskowej </w:t>
      </w:r>
      <w:r w:rsidR="005A0F26" w:rsidRPr="00E02F79">
        <w:rPr>
          <w:rFonts w:ascii="Arial Narrow" w:hAnsi="Arial Narrow"/>
          <w:sz w:val="20"/>
          <w:szCs w:val="20"/>
        </w:rPr>
        <w:t xml:space="preserve">wymienionej w </w:t>
      </w:r>
      <w:r w:rsidR="009D0F7F" w:rsidRPr="00E02F79">
        <w:rPr>
          <w:rFonts w:ascii="Arial Narrow" w:hAnsi="Arial Narrow"/>
          <w:sz w:val="20"/>
          <w:szCs w:val="20"/>
        </w:rPr>
        <w:t>niniejszym załączniku</w:t>
      </w:r>
      <w:r w:rsidR="005A0F26" w:rsidRPr="00E02F79">
        <w:rPr>
          <w:rFonts w:ascii="Arial Narrow" w:hAnsi="Arial Narrow"/>
          <w:sz w:val="20"/>
          <w:szCs w:val="20"/>
        </w:rPr>
        <w:t xml:space="preserve"> (w tym także </w:t>
      </w:r>
      <w:r w:rsidR="009D0F7F" w:rsidRPr="00E02F79">
        <w:rPr>
          <w:rFonts w:ascii="Arial Narrow" w:hAnsi="Arial Narrow"/>
          <w:sz w:val="20"/>
          <w:szCs w:val="20"/>
        </w:rPr>
        <w:t xml:space="preserve">formularza </w:t>
      </w:r>
      <w:r w:rsidR="005A0F26" w:rsidRPr="00E02F79">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E02F79">
        <w:rPr>
          <w:rFonts w:ascii="Arial Narrow" w:hAnsi="Arial Narrow"/>
          <w:sz w:val="20"/>
          <w:szCs w:val="20"/>
        </w:rPr>
        <w:t>,</w:t>
      </w:r>
      <w:r w:rsidR="005A0F26" w:rsidRPr="00E02F79">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E02F79" w:rsidRDefault="005A0F26">
      <w:pPr>
        <w:jc w:val="both"/>
        <w:rPr>
          <w:rFonts w:ascii="Arial Narrow" w:hAnsi="Arial Narrow"/>
          <w:sz w:val="20"/>
          <w:szCs w:val="20"/>
        </w:rPr>
      </w:pPr>
      <w:r w:rsidRPr="00E02F79">
        <w:rPr>
          <w:rFonts w:ascii="Arial Narrow" w:hAnsi="Arial Narrow"/>
          <w:sz w:val="20"/>
          <w:szCs w:val="20"/>
        </w:rPr>
        <w:t xml:space="preserve">W powyższym przypadku należy dołączyć do wniosku o dofinansowanie projektu jedynie wypełnione przez </w:t>
      </w:r>
      <w:r w:rsidR="00C71C13" w:rsidRPr="00E02F79">
        <w:rPr>
          <w:rFonts w:ascii="Arial Narrow" w:hAnsi="Arial Narrow"/>
          <w:sz w:val="20"/>
          <w:szCs w:val="20"/>
        </w:rPr>
        <w:t xml:space="preserve">Wnioskodawcę </w:t>
      </w:r>
      <w:r w:rsidR="006750D9" w:rsidRPr="00E02F79">
        <w:rPr>
          <w:rFonts w:ascii="Arial Narrow" w:hAnsi="Arial Narrow"/>
          <w:sz w:val="20"/>
          <w:szCs w:val="20"/>
        </w:rPr>
        <w:t xml:space="preserve">oświadczenie o braku zastosowania w odniesieniu do przedsięwzięcia realizowanego w ramach projektu, krajowych i unijnych przepisów o ochronie środowiska </w:t>
      </w:r>
      <w:r w:rsidRPr="00E02F79">
        <w:rPr>
          <w:rFonts w:ascii="Arial Narrow" w:hAnsi="Arial Narrow"/>
          <w:sz w:val="20"/>
          <w:szCs w:val="20"/>
        </w:rPr>
        <w:t xml:space="preserve">oraz oświadczenie o niezaleganiu z informacją do Generalnej Dyrekcji Ochrony Środowiska </w:t>
      </w:r>
      <w:r w:rsidR="00250A19" w:rsidRPr="00E02F79">
        <w:rPr>
          <w:rFonts w:ascii="Arial Narrow" w:hAnsi="Arial Narrow"/>
          <w:sz w:val="20"/>
          <w:szCs w:val="20"/>
        </w:rPr>
        <w:t xml:space="preserve">(GDOŚ) </w:t>
      </w:r>
      <w:r w:rsidRPr="00E02F79">
        <w:rPr>
          <w:rFonts w:ascii="Arial Narrow" w:hAnsi="Arial Narrow"/>
          <w:sz w:val="20"/>
          <w:szCs w:val="20"/>
        </w:rPr>
        <w:t xml:space="preserve">w zakresie prowadzonych rejestrów – jeżeli dotyczy wnioskodawcy (wzór oświadczeń znajduje się w </w:t>
      </w:r>
      <w:r w:rsidR="009D0F7F" w:rsidRPr="00E02F79">
        <w:rPr>
          <w:rFonts w:ascii="Arial Narrow" w:hAnsi="Arial Narrow"/>
          <w:sz w:val="20"/>
          <w:szCs w:val="20"/>
        </w:rPr>
        <w:t>dalszej części Instrukcji</w:t>
      </w:r>
      <w:r w:rsidRPr="00E02F79">
        <w:rPr>
          <w:rFonts w:ascii="Arial Narrow" w:hAnsi="Arial Narrow"/>
          <w:sz w:val="20"/>
          <w:szCs w:val="20"/>
        </w:rPr>
        <w:t>).</w:t>
      </w:r>
    </w:p>
    <w:p w14:paraId="4D3A3926" w14:textId="77777777" w:rsidR="005A0F26" w:rsidRPr="00E02F79" w:rsidRDefault="005A0F26">
      <w:pPr>
        <w:jc w:val="both"/>
        <w:rPr>
          <w:rFonts w:ascii="Arial Narrow" w:hAnsi="Arial Narrow"/>
          <w:sz w:val="20"/>
          <w:szCs w:val="20"/>
        </w:rPr>
      </w:pPr>
    </w:p>
    <w:p w14:paraId="743507AA" w14:textId="77777777" w:rsidR="001C373F" w:rsidRPr="00E02F79" w:rsidRDefault="0034219D" w:rsidP="004054B5">
      <w:pPr>
        <w:jc w:val="both"/>
        <w:rPr>
          <w:rFonts w:ascii="Arial Narrow" w:hAnsi="Arial Narrow"/>
          <w:sz w:val="20"/>
          <w:szCs w:val="20"/>
        </w:rPr>
      </w:pPr>
      <w:r w:rsidRPr="00E02F79">
        <w:rPr>
          <w:rFonts w:ascii="Arial Narrow" w:hAnsi="Arial Narrow"/>
          <w:sz w:val="20"/>
          <w:szCs w:val="20"/>
        </w:rPr>
        <w:t xml:space="preserve">II.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 xml:space="preserve">przedsięwzięć </w:t>
      </w:r>
      <w:r w:rsidR="00A5422E" w:rsidRPr="00E02F79">
        <w:rPr>
          <w:rFonts w:ascii="Arial Narrow" w:hAnsi="Arial Narrow"/>
          <w:sz w:val="20"/>
          <w:szCs w:val="20"/>
          <w:u w:val="single"/>
        </w:rPr>
        <w:t>infrastrukturalnych</w:t>
      </w:r>
      <w:r w:rsidR="00A5422E" w:rsidRPr="00E02F79">
        <w:rPr>
          <w:rFonts w:ascii="Arial Narrow" w:hAnsi="Arial Narrow"/>
          <w:sz w:val="20"/>
          <w:szCs w:val="20"/>
        </w:rPr>
        <w:t>, które</w:t>
      </w:r>
      <w:r w:rsidR="005A0F26" w:rsidRPr="00E02F79">
        <w:rPr>
          <w:rFonts w:ascii="Arial Narrow" w:hAnsi="Arial Narrow"/>
          <w:sz w:val="20"/>
          <w:szCs w:val="20"/>
        </w:rPr>
        <w:t xml:space="preserve"> nie zostały wymienione w Rozporządzeniu Rady Ministrów z dnia 9 </w:t>
      </w:r>
      <w:r w:rsidR="009D0F7F" w:rsidRPr="00E02F79">
        <w:rPr>
          <w:rFonts w:ascii="Arial Narrow" w:hAnsi="Arial Narrow"/>
          <w:sz w:val="20"/>
          <w:szCs w:val="20"/>
        </w:rPr>
        <w:t xml:space="preserve">listopada </w:t>
      </w:r>
      <w:r w:rsidR="005A0F26" w:rsidRPr="00E02F79">
        <w:rPr>
          <w:rFonts w:ascii="Arial Narrow" w:hAnsi="Arial Narrow"/>
          <w:sz w:val="20"/>
          <w:szCs w:val="20"/>
        </w:rPr>
        <w:t>2010 r. w sprawie przedsięwzięć mogących znacząco oddziaływać na środowisko (tj. tzw. przedsięwzięć podprogowych)</w:t>
      </w:r>
      <w:r w:rsidR="009D0F7F" w:rsidRPr="00E02F79">
        <w:rPr>
          <w:rFonts w:ascii="Arial Narrow" w:hAnsi="Arial Narrow"/>
          <w:sz w:val="20"/>
          <w:szCs w:val="20"/>
        </w:rPr>
        <w:t xml:space="preserve">, oraz </w:t>
      </w:r>
      <w:r w:rsidR="00B51088" w:rsidRPr="00E02F79">
        <w:rPr>
          <w:rFonts w:ascii="Arial Narrow" w:hAnsi="Arial Narrow"/>
          <w:sz w:val="20"/>
          <w:szCs w:val="20"/>
        </w:rPr>
        <w:t>które nie oddziałują na obszar Natura 2000</w:t>
      </w:r>
      <w:r w:rsidR="00250A19" w:rsidRPr="00E02F79">
        <w:rPr>
          <w:rFonts w:ascii="Arial Narrow" w:hAnsi="Arial Narrow"/>
          <w:sz w:val="20"/>
          <w:szCs w:val="20"/>
        </w:rPr>
        <w:t>,</w:t>
      </w:r>
      <w:r w:rsidR="005A0F26" w:rsidRPr="00E02F79">
        <w:rPr>
          <w:rFonts w:ascii="Arial Narrow" w:hAnsi="Arial Narrow"/>
          <w:sz w:val="20"/>
          <w:szCs w:val="20"/>
        </w:rPr>
        <w:t xml:space="preserve"> konieczne jest załączenie</w:t>
      </w:r>
      <w:r w:rsidR="001C373F" w:rsidRPr="00E02F79">
        <w:rPr>
          <w:rFonts w:ascii="Arial Narrow" w:hAnsi="Arial Narrow"/>
          <w:sz w:val="20"/>
          <w:szCs w:val="20"/>
        </w:rPr>
        <w:t>:</w:t>
      </w:r>
    </w:p>
    <w:p w14:paraId="3CDE64D0" w14:textId="00EC814C" w:rsidR="00E10DA6" w:rsidRPr="00E02F79" w:rsidRDefault="00E10DA6" w:rsidP="004054B5">
      <w:pPr>
        <w:jc w:val="both"/>
        <w:rPr>
          <w:rFonts w:ascii="Arial Narrow" w:hAnsi="Arial Narrow"/>
          <w:sz w:val="20"/>
          <w:szCs w:val="20"/>
        </w:rPr>
      </w:pPr>
      <w:r w:rsidRPr="00E02F79">
        <w:rPr>
          <w:rFonts w:ascii="Arial Narrow" w:hAnsi="Arial Narrow"/>
          <w:sz w:val="20"/>
          <w:szCs w:val="20"/>
        </w:rPr>
        <w:t xml:space="preserve">- prawidłowo wypełnionego przez wnioskodawcę </w:t>
      </w:r>
      <w:r w:rsidRPr="00E02F79">
        <w:rPr>
          <w:rFonts w:ascii="Arial Narrow" w:hAnsi="Arial Narrow"/>
          <w:b/>
          <w:sz w:val="20"/>
          <w:szCs w:val="20"/>
        </w:rPr>
        <w:t>załącznika nr 11a</w:t>
      </w:r>
      <w:r w:rsidRPr="00E02F79">
        <w:rPr>
          <w:rFonts w:ascii="Arial Narrow" w:hAnsi="Arial Narrow"/>
          <w:sz w:val="20"/>
          <w:szCs w:val="20"/>
        </w:rPr>
        <w:t xml:space="preserve"> (wzór </w:t>
      </w:r>
      <w:r w:rsidRPr="00E02F79">
        <w:rPr>
          <w:rFonts w:ascii="Arial Narrow" w:hAnsi="Arial Narrow"/>
          <w:i/>
          <w:sz w:val="20"/>
          <w:szCs w:val="20"/>
        </w:rPr>
        <w:t xml:space="preserve">Formularza do wniosku o dofinansowanie w zakresie oceny oddziaływania przedsięwzięcia na środowisko </w:t>
      </w:r>
      <w:r w:rsidRPr="00E02F79">
        <w:rPr>
          <w:rFonts w:ascii="Arial Narrow" w:hAnsi="Arial Narrow"/>
          <w:sz w:val="20"/>
          <w:szCs w:val="20"/>
        </w:rPr>
        <w:t>w dalszej części instrukcji),</w:t>
      </w:r>
    </w:p>
    <w:p w14:paraId="616C1532" w14:textId="21D194D3" w:rsidR="001C373F" w:rsidRPr="00E02F79" w:rsidRDefault="001C373F" w:rsidP="004054B5">
      <w:pPr>
        <w:jc w:val="both"/>
        <w:rPr>
          <w:rFonts w:ascii="Arial Narrow" w:hAnsi="Arial Narrow"/>
          <w:sz w:val="20"/>
          <w:szCs w:val="20"/>
        </w:rPr>
      </w:pPr>
      <w:r w:rsidRPr="00E02F79">
        <w:rPr>
          <w:rFonts w:ascii="Arial Narrow" w:hAnsi="Arial Narrow"/>
          <w:sz w:val="20"/>
          <w:szCs w:val="20"/>
        </w:rPr>
        <w:t>-</w:t>
      </w:r>
      <w:r w:rsidR="005A0F26" w:rsidRPr="00E02F79">
        <w:rPr>
          <w:rFonts w:ascii="Arial Narrow" w:hAnsi="Arial Narrow"/>
          <w:sz w:val="20"/>
          <w:szCs w:val="20"/>
        </w:rPr>
        <w:t xml:space="preserve"> deklaracji organu odpowiedzialnego za monitorowanie obszarów Natura 2000 potwierdzającej brak negatywnego wpływu przedsięwzięcia na te obszary</w:t>
      </w:r>
      <w:r w:rsidRPr="00E02F79">
        <w:rPr>
          <w:rFonts w:ascii="Arial Narrow" w:hAnsi="Arial Narrow"/>
          <w:sz w:val="20"/>
          <w:szCs w:val="20"/>
        </w:rPr>
        <w:t xml:space="preserve"> (wg wzoru z</w:t>
      </w:r>
      <w:r w:rsidR="00893CE2" w:rsidRPr="00E02F79">
        <w:rPr>
          <w:rFonts w:ascii="Arial Narrow" w:hAnsi="Arial Narrow"/>
          <w:sz w:val="20"/>
          <w:szCs w:val="20"/>
        </w:rPr>
        <w:t>godnego z</w:t>
      </w:r>
      <w:r w:rsidRPr="00E02F79">
        <w:rPr>
          <w:rFonts w:ascii="Arial Narrow" w:hAnsi="Arial Narrow"/>
          <w:sz w:val="20"/>
          <w:szCs w:val="20"/>
        </w:rPr>
        <w:t xml:space="preserve"> załącznik</w:t>
      </w:r>
      <w:r w:rsidR="00893CE2" w:rsidRPr="00E02F79">
        <w:rPr>
          <w:rFonts w:ascii="Arial Narrow" w:hAnsi="Arial Narrow"/>
          <w:sz w:val="20"/>
          <w:szCs w:val="20"/>
        </w:rPr>
        <w:t>iem</w:t>
      </w:r>
      <w:r w:rsidRPr="00E02F79">
        <w:rPr>
          <w:rFonts w:ascii="Arial Narrow" w:hAnsi="Arial Narrow"/>
          <w:sz w:val="20"/>
          <w:szCs w:val="20"/>
        </w:rPr>
        <w:t xml:space="preserve"> nr 1 do </w:t>
      </w:r>
      <w:r w:rsidRPr="00E02F79">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00364A46" w:rsidRPr="00E02F79">
        <w:rPr>
          <w:rFonts w:ascii="Arial Narrow" w:hAnsi="Arial Narrow"/>
          <w:sz w:val="20"/>
          <w:szCs w:val="20"/>
        </w:rPr>
        <w:t>- dalej Wytyczne OOŚ</w:t>
      </w:r>
      <w:r w:rsidR="005C7A65" w:rsidRPr="00E02F79">
        <w:rPr>
          <w:rFonts w:ascii="Arial Narrow" w:hAnsi="Arial Narrow"/>
          <w:sz w:val="20"/>
          <w:szCs w:val="20"/>
        </w:rPr>
        <w:t>. Organem wydającym deklaracje jest właściwy Regionalny Dyrektor Ochrony Środowiska</w:t>
      </w:r>
      <w:r w:rsidR="00795833" w:rsidRPr="00E02F79">
        <w:rPr>
          <w:rFonts w:ascii="Arial Narrow" w:hAnsi="Arial Narrow"/>
          <w:sz w:val="20"/>
          <w:szCs w:val="20"/>
        </w:rPr>
        <w:t xml:space="preserve"> (RDOŚ</w:t>
      </w:r>
      <w:r w:rsidRPr="00E02F79">
        <w:rPr>
          <w:rFonts w:ascii="Arial Narrow" w:hAnsi="Arial Narrow"/>
          <w:sz w:val="20"/>
          <w:szCs w:val="20"/>
        </w:rPr>
        <w:t xml:space="preserve">), </w:t>
      </w:r>
    </w:p>
    <w:p w14:paraId="7B38CAC0" w14:textId="028DD39E" w:rsidR="00E10DA6" w:rsidRPr="00E02F79" w:rsidRDefault="001C373F"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deklaracji organu odpowiedzialnego za gospodarkę wodną potwierdzając</w:t>
      </w:r>
      <w:r w:rsidR="002E0FC3" w:rsidRPr="00E02F79">
        <w:rPr>
          <w:rFonts w:ascii="Arial Narrow" w:hAnsi="Arial Narrow"/>
          <w:sz w:val="20"/>
          <w:szCs w:val="20"/>
        </w:rPr>
        <w:t>ą</w:t>
      </w:r>
      <w:r w:rsidR="005A0F26" w:rsidRPr="00E02F79">
        <w:rPr>
          <w:rFonts w:ascii="Arial Narrow" w:hAnsi="Arial Narrow"/>
          <w:sz w:val="20"/>
          <w:szCs w:val="20"/>
        </w:rPr>
        <w:t xml:space="preserve"> brak negatywnego wpływu na stan jednolitej części wód</w:t>
      </w:r>
      <w:r w:rsidR="001949A9" w:rsidRPr="00E02F79">
        <w:rPr>
          <w:rFonts w:ascii="Arial Narrow" w:hAnsi="Arial Narrow"/>
          <w:sz w:val="20"/>
          <w:szCs w:val="20"/>
        </w:rPr>
        <w:t xml:space="preserve"> (wg wzoru z</w:t>
      </w:r>
      <w:r w:rsidR="00893CE2" w:rsidRPr="00E02F79">
        <w:rPr>
          <w:rFonts w:ascii="Arial Narrow" w:hAnsi="Arial Narrow"/>
          <w:sz w:val="20"/>
          <w:szCs w:val="20"/>
        </w:rPr>
        <w:t>godnego z</w:t>
      </w:r>
      <w:r w:rsidR="001949A9" w:rsidRPr="00E02F79">
        <w:rPr>
          <w:rFonts w:ascii="Arial Narrow" w:hAnsi="Arial Narrow"/>
          <w:sz w:val="20"/>
          <w:szCs w:val="20"/>
        </w:rPr>
        <w:t xml:space="preserve"> załącznik</w:t>
      </w:r>
      <w:r w:rsidR="00893CE2" w:rsidRPr="00E02F79">
        <w:rPr>
          <w:rFonts w:ascii="Arial Narrow" w:hAnsi="Arial Narrow"/>
          <w:sz w:val="20"/>
          <w:szCs w:val="20"/>
        </w:rPr>
        <w:t>iem</w:t>
      </w:r>
      <w:r w:rsidR="001949A9" w:rsidRPr="00E02F79">
        <w:rPr>
          <w:rFonts w:ascii="Arial Narrow" w:hAnsi="Arial Narrow"/>
          <w:sz w:val="20"/>
          <w:szCs w:val="20"/>
        </w:rPr>
        <w:t xml:space="preserve"> nr 2 do Wytycznych </w:t>
      </w:r>
      <w:r w:rsidR="00364A46" w:rsidRPr="00E02F79">
        <w:rPr>
          <w:rFonts w:ascii="Arial Narrow" w:hAnsi="Arial Narrow"/>
          <w:sz w:val="20"/>
          <w:szCs w:val="20"/>
        </w:rPr>
        <w:t>OOŚ</w:t>
      </w:r>
      <w:r w:rsidR="005C7A65" w:rsidRPr="00E02F79">
        <w:rPr>
          <w:rFonts w:ascii="Arial Narrow" w:hAnsi="Arial Narrow"/>
          <w:sz w:val="20"/>
          <w:szCs w:val="20"/>
        </w:rPr>
        <w:t>. Organem wydającym deklaracje jest właściwy Regionalny Dyrektor Ochrony Środowiska</w:t>
      </w:r>
      <w:r w:rsidR="001949A9" w:rsidRPr="00E02F79">
        <w:rPr>
          <w:rFonts w:ascii="Arial Narrow" w:hAnsi="Arial Narrow"/>
          <w:sz w:val="20"/>
          <w:szCs w:val="20"/>
        </w:rPr>
        <w:t>)</w:t>
      </w:r>
      <w:r w:rsidR="00E10DA6" w:rsidRPr="00E02F79">
        <w:rPr>
          <w:rFonts w:ascii="Arial Narrow" w:hAnsi="Arial Narrow"/>
          <w:sz w:val="20"/>
          <w:szCs w:val="20"/>
        </w:rPr>
        <w:t xml:space="preserve">- </w:t>
      </w:r>
      <w:r w:rsidR="0073636C" w:rsidRPr="00E02F79">
        <w:rPr>
          <w:rFonts w:ascii="Arial Narrow" w:hAnsi="Arial Narrow"/>
          <w:sz w:val="20"/>
          <w:szCs w:val="20"/>
        </w:rPr>
        <w:t>jeśli zaznaczono „NIE” w punkcie 4.2 załącznika nr 11a</w:t>
      </w:r>
      <w:r w:rsidR="00E10DA6" w:rsidRPr="00E02F79">
        <w:rPr>
          <w:rFonts w:ascii="Arial Narrow" w:hAnsi="Arial Narrow"/>
          <w:sz w:val="20"/>
          <w:szCs w:val="20"/>
        </w:rPr>
        <w:t>,</w:t>
      </w:r>
    </w:p>
    <w:p w14:paraId="6A300130" w14:textId="15FC0CD3" w:rsidR="001C373F" w:rsidRPr="00E02F79" w:rsidRDefault="00E10DA6" w:rsidP="004054B5">
      <w:pPr>
        <w:jc w:val="both"/>
        <w:rPr>
          <w:rFonts w:ascii="Arial Narrow" w:hAnsi="Arial Narrow"/>
          <w:sz w:val="20"/>
          <w:szCs w:val="20"/>
        </w:rPr>
      </w:pPr>
      <w:r w:rsidRPr="00E02F79">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E02F79" w:rsidRDefault="004C389D" w:rsidP="004054B5">
      <w:pPr>
        <w:jc w:val="both"/>
        <w:rPr>
          <w:rFonts w:ascii="Arial Narrow" w:hAnsi="Arial Narrow"/>
          <w:sz w:val="20"/>
          <w:szCs w:val="20"/>
        </w:rPr>
      </w:pPr>
      <w:r w:rsidRPr="00E02F79">
        <w:rPr>
          <w:rFonts w:ascii="Arial Narrow" w:hAnsi="Arial Narrow"/>
          <w:sz w:val="20"/>
          <w:szCs w:val="20"/>
        </w:rPr>
        <w:t xml:space="preserve">oraz Nie jest wymagana dokumentacja dotycząca oceny oddziaływania przedsięwzięcia na środowisko (wymieniona </w:t>
      </w:r>
      <w:r w:rsidR="00C71C13" w:rsidRPr="00E02F79">
        <w:rPr>
          <w:rFonts w:ascii="Arial Narrow" w:hAnsi="Arial Narrow"/>
          <w:sz w:val="20"/>
          <w:szCs w:val="20"/>
        </w:rPr>
        <w:t>w dalszej części Instrukcji</w:t>
      </w:r>
      <w:r w:rsidRPr="00E02F79">
        <w:rPr>
          <w:rFonts w:ascii="Arial Narrow" w:hAnsi="Arial Narrow"/>
          <w:sz w:val="20"/>
          <w:szCs w:val="20"/>
        </w:rPr>
        <w:t>).</w:t>
      </w:r>
    </w:p>
    <w:p w14:paraId="58A2FC5A" w14:textId="44B96AF6" w:rsidR="004C389D" w:rsidRPr="00E02F79" w:rsidRDefault="00250A19" w:rsidP="00250A19">
      <w:pPr>
        <w:ind w:left="284"/>
        <w:jc w:val="both"/>
        <w:rPr>
          <w:rFonts w:ascii="Arial Narrow" w:hAnsi="Arial Narrow"/>
          <w:i/>
          <w:sz w:val="20"/>
          <w:szCs w:val="20"/>
        </w:rPr>
      </w:pPr>
      <w:r w:rsidRPr="00E02F79">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02F79" w14:paraId="10F106B3" w14:textId="77777777" w:rsidTr="004054B5">
        <w:tc>
          <w:tcPr>
            <w:tcW w:w="8640" w:type="dxa"/>
          </w:tcPr>
          <w:p w14:paraId="7FB7EE85" w14:textId="77777777" w:rsidR="004C389D" w:rsidRPr="00E02F79" w:rsidRDefault="004C389D" w:rsidP="004906FD">
            <w:pPr>
              <w:jc w:val="both"/>
              <w:rPr>
                <w:rFonts w:ascii="Arial Narrow" w:hAnsi="Arial Narrow"/>
                <w:sz w:val="20"/>
                <w:szCs w:val="20"/>
              </w:rPr>
            </w:pPr>
          </w:p>
          <w:p w14:paraId="4E465EC0" w14:textId="77777777" w:rsidR="004C389D" w:rsidRPr="00E02F79" w:rsidRDefault="004C389D" w:rsidP="004054B5">
            <w:pPr>
              <w:rPr>
                <w:rFonts w:ascii="Arial Narrow" w:hAnsi="Arial Narrow"/>
                <w:sz w:val="20"/>
                <w:szCs w:val="20"/>
              </w:rPr>
            </w:pPr>
            <w:r w:rsidRPr="00E02F79">
              <w:rPr>
                <w:rFonts w:ascii="Arial Narrow" w:hAnsi="Arial Narrow"/>
                <w:sz w:val="20"/>
                <w:szCs w:val="20"/>
              </w:rPr>
              <w:t>Nazwa i adres Wnioskodawcy</w:t>
            </w:r>
          </w:p>
          <w:p w14:paraId="7CADBE18" w14:textId="77777777" w:rsidR="004C389D" w:rsidRPr="00E02F79" w:rsidRDefault="004C389D" w:rsidP="004054B5">
            <w:pPr>
              <w:jc w:val="right"/>
              <w:rPr>
                <w:rFonts w:ascii="Arial Narrow" w:hAnsi="Arial Narrow"/>
                <w:sz w:val="20"/>
                <w:szCs w:val="20"/>
              </w:rPr>
            </w:pPr>
            <w:r w:rsidRPr="00E02F79">
              <w:rPr>
                <w:rFonts w:ascii="Arial Narrow" w:hAnsi="Arial Narrow"/>
                <w:sz w:val="20"/>
                <w:szCs w:val="20"/>
              </w:rPr>
              <w:t>Miejscowość, data</w:t>
            </w:r>
          </w:p>
          <w:p w14:paraId="30629076" w14:textId="77777777" w:rsidR="004C389D" w:rsidRPr="00E02F79" w:rsidRDefault="004C389D" w:rsidP="004054B5">
            <w:pPr>
              <w:rPr>
                <w:rFonts w:ascii="Arial Narrow" w:hAnsi="Arial Narrow"/>
                <w:sz w:val="20"/>
                <w:szCs w:val="20"/>
              </w:rPr>
            </w:pPr>
          </w:p>
          <w:p w14:paraId="504CCE84" w14:textId="77777777" w:rsidR="004C389D" w:rsidRPr="00E02F79" w:rsidRDefault="004C389D" w:rsidP="004054B5">
            <w:pPr>
              <w:jc w:val="center"/>
              <w:rPr>
                <w:rFonts w:ascii="Arial Narrow" w:hAnsi="Arial Narrow"/>
                <w:sz w:val="20"/>
                <w:szCs w:val="20"/>
              </w:rPr>
            </w:pPr>
            <w:r w:rsidRPr="00E02F79">
              <w:rPr>
                <w:rFonts w:ascii="Arial Narrow" w:hAnsi="Arial Narrow"/>
                <w:sz w:val="20"/>
                <w:szCs w:val="20"/>
              </w:rPr>
              <w:t>OŚWIADCZENIE</w:t>
            </w:r>
          </w:p>
          <w:p w14:paraId="2D9B7B04" w14:textId="77777777" w:rsidR="004C389D" w:rsidRPr="00E02F79" w:rsidRDefault="004C389D" w:rsidP="004054B5">
            <w:pPr>
              <w:rPr>
                <w:rFonts w:ascii="Arial Narrow" w:hAnsi="Arial Narrow"/>
                <w:sz w:val="20"/>
                <w:szCs w:val="20"/>
              </w:rPr>
            </w:pPr>
          </w:p>
          <w:p w14:paraId="40CB12DB"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 ………………………………………………………………………………………………………………………….</w:t>
            </w:r>
          </w:p>
          <w:p w14:paraId="499F438F"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E02F79" w:rsidRDefault="004C389D" w:rsidP="004054B5">
            <w:pPr>
              <w:rPr>
                <w:rFonts w:ascii="Arial Narrow" w:hAnsi="Arial Narrow"/>
                <w:sz w:val="20"/>
                <w:szCs w:val="20"/>
              </w:rPr>
            </w:pPr>
          </w:p>
          <w:p w14:paraId="6D57F54B" w14:textId="77777777" w:rsidR="004C389D" w:rsidRPr="00E02F79" w:rsidRDefault="004C389D" w:rsidP="004054B5">
            <w:pPr>
              <w:rPr>
                <w:rFonts w:ascii="Arial Narrow" w:hAnsi="Arial Narrow"/>
                <w:sz w:val="20"/>
                <w:szCs w:val="20"/>
              </w:rPr>
            </w:pPr>
          </w:p>
          <w:p w14:paraId="626A2D10" w14:textId="77777777" w:rsidR="004C389D" w:rsidRPr="00E02F79" w:rsidRDefault="004C389D" w:rsidP="004054B5">
            <w:pPr>
              <w:ind w:left="5760"/>
              <w:jc w:val="center"/>
              <w:rPr>
                <w:rFonts w:ascii="Arial Narrow" w:hAnsi="Arial Narrow"/>
                <w:sz w:val="20"/>
                <w:szCs w:val="20"/>
              </w:rPr>
            </w:pPr>
            <w:r w:rsidRPr="00E02F79">
              <w:rPr>
                <w:rFonts w:ascii="Arial Narrow" w:hAnsi="Arial Narrow"/>
                <w:sz w:val="20"/>
                <w:szCs w:val="20"/>
              </w:rPr>
              <w:t>…………………………</w:t>
            </w:r>
          </w:p>
          <w:p w14:paraId="1E4FB188" w14:textId="77777777" w:rsidR="004C389D" w:rsidRPr="00E02F79" w:rsidRDefault="004C389D" w:rsidP="004054B5">
            <w:pPr>
              <w:ind w:left="6372"/>
              <w:rPr>
                <w:rFonts w:ascii="Arial Narrow" w:hAnsi="Arial Narrow"/>
                <w:sz w:val="20"/>
                <w:szCs w:val="20"/>
              </w:rPr>
            </w:pPr>
            <w:r w:rsidRPr="00E02F79">
              <w:rPr>
                <w:rFonts w:ascii="Arial Narrow" w:hAnsi="Arial Narrow"/>
                <w:sz w:val="20"/>
                <w:szCs w:val="20"/>
              </w:rPr>
              <w:t>(podpis i pieczątka)</w:t>
            </w:r>
          </w:p>
          <w:p w14:paraId="725A6567" w14:textId="77777777" w:rsidR="004C389D" w:rsidRPr="00E02F79" w:rsidRDefault="004C389D" w:rsidP="004054B5">
            <w:pPr>
              <w:jc w:val="both"/>
              <w:rPr>
                <w:rFonts w:ascii="Arial Narrow" w:hAnsi="Arial Narrow"/>
                <w:sz w:val="20"/>
                <w:szCs w:val="20"/>
              </w:rPr>
            </w:pPr>
          </w:p>
        </w:tc>
      </w:tr>
    </w:tbl>
    <w:p w14:paraId="099AB242" w14:textId="77777777" w:rsidR="005A0F26" w:rsidRPr="00E02F79" w:rsidRDefault="005A0F26" w:rsidP="004054B5">
      <w:pPr>
        <w:spacing w:line="276" w:lineRule="auto"/>
        <w:rPr>
          <w:rFonts w:ascii="Arial Narrow" w:hAnsi="Arial Narrow" w:cs="Arial"/>
          <w:b/>
          <w:sz w:val="20"/>
          <w:szCs w:val="20"/>
        </w:rPr>
      </w:pPr>
    </w:p>
    <w:p w14:paraId="0EB54E6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Jeżeli wnioskodawca jest jednocześnie </w:t>
      </w:r>
      <w:r w:rsidRPr="00E02F79">
        <w:rPr>
          <w:rFonts w:ascii="Arial Narrow" w:hAnsi="Arial Narrow"/>
          <w:sz w:val="20"/>
          <w:szCs w:val="20"/>
          <w:u w:val="single"/>
        </w:rPr>
        <w:t>podmiotem zobowiązanym do przekazania do GDOŚ</w:t>
      </w:r>
      <w:r w:rsidRPr="00E02F79">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E02F79">
        <w:rPr>
          <w:rFonts w:ascii="Arial Narrow" w:hAnsi="Arial Narrow"/>
          <w:sz w:val="20"/>
          <w:szCs w:val="20"/>
          <w:u w:val="single"/>
        </w:rPr>
        <w:t>zobowiązany jest dołączyć do wniosku o dofinansowanie projektu</w:t>
      </w:r>
      <w:r w:rsidRPr="00E02F79">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E02F79" w:rsidRDefault="004906FD">
      <w:pPr>
        <w:jc w:val="both"/>
        <w:rPr>
          <w:rFonts w:ascii="Arial Narrow" w:hAnsi="Arial Narrow"/>
          <w:sz w:val="20"/>
          <w:szCs w:val="20"/>
        </w:rPr>
      </w:pPr>
    </w:p>
    <w:p w14:paraId="752DF435" w14:textId="7F843872" w:rsidR="004906FD" w:rsidRPr="00E02F79" w:rsidRDefault="000007C7" w:rsidP="000007C7">
      <w:pPr>
        <w:ind w:left="284"/>
        <w:jc w:val="both"/>
        <w:rPr>
          <w:rFonts w:ascii="Arial Narrow" w:hAnsi="Arial Narrow"/>
          <w:i/>
          <w:sz w:val="20"/>
          <w:szCs w:val="20"/>
        </w:rPr>
      </w:pPr>
      <w:r w:rsidRPr="00E02F79">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02F79" w14:paraId="0EEDE91C" w14:textId="77777777" w:rsidTr="0083248D">
        <w:tc>
          <w:tcPr>
            <w:tcW w:w="8640" w:type="dxa"/>
          </w:tcPr>
          <w:p w14:paraId="7EFE874B" w14:textId="77777777" w:rsidR="005A0F26" w:rsidRPr="00E02F79" w:rsidRDefault="005A0F26">
            <w:pPr>
              <w:jc w:val="both"/>
              <w:rPr>
                <w:rFonts w:ascii="Arial Narrow" w:hAnsi="Arial Narrow"/>
                <w:sz w:val="20"/>
                <w:szCs w:val="20"/>
              </w:rPr>
            </w:pPr>
          </w:p>
          <w:p w14:paraId="059933C6" w14:textId="77777777" w:rsidR="005A0F26" w:rsidRPr="00E02F79" w:rsidRDefault="005A0F26">
            <w:pPr>
              <w:spacing w:line="288" w:lineRule="auto"/>
              <w:jc w:val="right"/>
              <w:rPr>
                <w:rFonts w:ascii="Arial Narrow" w:hAnsi="Arial Narrow"/>
                <w:sz w:val="20"/>
                <w:szCs w:val="20"/>
              </w:rPr>
            </w:pPr>
            <w:r w:rsidRPr="00E02F79">
              <w:rPr>
                <w:rFonts w:ascii="Arial Narrow" w:hAnsi="Arial Narrow"/>
                <w:sz w:val="20"/>
                <w:szCs w:val="20"/>
              </w:rPr>
              <w:t>[__________________________].</w:t>
            </w:r>
          </w:p>
          <w:p w14:paraId="6163D937" w14:textId="77777777" w:rsidR="005A0F26" w:rsidRPr="00E02F79" w:rsidRDefault="005A0F26">
            <w:pPr>
              <w:keepNext/>
              <w:spacing w:line="288" w:lineRule="auto"/>
              <w:ind w:left="6372" w:firstLine="708"/>
              <w:jc w:val="both"/>
              <w:outlineLvl w:val="3"/>
              <w:rPr>
                <w:rFonts w:ascii="Arial Narrow" w:hAnsi="Arial Narrow"/>
                <w:i/>
                <w:sz w:val="20"/>
                <w:szCs w:val="20"/>
              </w:rPr>
            </w:pPr>
            <w:r w:rsidRPr="00E02F79">
              <w:rPr>
                <w:rFonts w:ascii="Arial Narrow" w:hAnsi="Arial Narrow"/>
                <w:i/>
                <w:sz w:val="20"/>
                <w:szCs w:val="20"/>
              </w:rPr>
              <w:t>Miejscowość, data</w:t>
            </w:r>
          </w:p>
          <w:p w14:paraId="4E910C37" w14:textId="77777777" w:rsidR="005A0F26" w:rsidRPr="00E02F79" w:rsidRDefault="005A0F26">
            <w:pPr>
              <w:spacing w:line="288" w:lineRule="auto"/>
              <w:rPr>
                <w:rFonts w:ascii="Arial Narrow" w:hAnsi="Arial Narrow"/>
                <w:b/>
                <w:sz w:val="20"/>
                <w:szCs w:val="20"/>
              </w:rPr>
            </w:pPr>
          </w:p>
          <w:p w14:paraId="2D8E6FC6" w14:textId="77777777" w:rsidR="005A0F26" w:rsidRPr="00E02F79" w:rsidRDefault="005A0F26">
            <w:pPr>
              <w:spacing w:line="288" w:lineRule="auto"/>
              <w:rPr>
                <w:rFonts w:ascii="Arial Narrow" w:hAnsi="Arial Narrow"/>
                <w:sz w:val="20"/>
                <w:szCs w:val="20"/>
              </w:rPr>
            </w:pPr>
            <w:r w:rsidRPr="00E02F79">
              <w:rPr>
                <w:rFonts w:ascii="Arial Narrow" w:hAnsi="Arial Narrow"/>
                <w:sz w:val="20"/>
                <w:szCs w:val="20"/>
              </w:rPr>
              <w:t>[________________________________]</w:t>
            </w:r>
          </w:p>
          <w:p w14:paraId="4C62D7F2" w14:textId="77777777" w:rsidR="005A0F26" w:rsidRPr="00E02F79" w:rsidRDefault="005A0F26">
            <w:pPr>
              <w:spacing w:line="288" w:lineRule="auto"/>
              <w:rPr>
                <w:rFonts w:ascii="Arial Narrow" w:hAnsi="Arial Narrow"/>
                <w:b/>
                <w:i/>
                <w:sz w:val="20"/>
                <w:szCs w:val="20"/>
              </w:rPr>
            </w:pPr>
            <w:r w:rsidRPr="00E02F79">
              <w:rPr>
                <w:rFonts w:ascii="Arial Narrow" w:hAnsi="Arial Narrow"/>
                <w:i/>
                <w:sz w:val="20"/>
                <w:szCs w:val="20"/>
              </w:rPr>
              <w:t xml:space="preserve">          oznaczenie Wnioskodawcy</w:t>
            </w:r>
          </w:p>
          <w:p w14:paraId="070330AA"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OŚWIADCZENIE</w:t>
            </w:r>
          </w:p>
          <w:p w14:paraId="206EA3C1" w14:textId="77777777" w:rsidR="005A0F26" w:rsidRPr="00E02F79" w:rsidRDefault="005A0F26">
            <w:pPr>
              <w:jc w:val="center"/>
              <w:rPr>
                <w:rFonts w:ascii="Arial Narrow" w:hAnsi="Arial Narrow"/>
                <w:b/>
                <w:sz w:val="20"/>
                <w:szCs w:val="20"/>
              </w:rPr>
            </w:pPr>
          </w:p>
          <w:p w14:paraId="4F8CED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Niniejszym oświadczam, iż nie zalegam z informacją wobec niżej wymienionych rejestrów prowadzonych w Generalnej Dyrekcji Ochrony Środowiska: </w:t>
            </w:r>
          </w:p>
          <w:p w14:paraId="6C754978" w14:textId="4E403CC5" w:rsidR="005A0F26" w:rsidRPr="00E02F79" w:rsidRDefault="005A0F26" w:rsidP="003E55BE">
            <w:pPr>
              <w:numPr>
                <w:ilvl w:val="0"/>
                <w:numId w:val="11"/>
              </w:numPr>
              <w:jc w:val="both"/>
              <w:rPr>
                <w:rFonts w:ascii="Arial Narrow" w:hAnsi="Arial Narrow"/>
                <w:bCs/>
                <w:sz w:val="20"/>
                <w:szCs w:val="20"/>
              </w:rPr>
            </w:pPr>
            <w:r w:rsidRPr="00E02F79">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7F50FC" w:rsidRPr="00E02F79">
              <w:rPr>
                <w:rFonts w:ascii="Arial Narrow" w:hAnsi="Arial Narrow"/>
                <w:bCs/>
                <w:sz w:val="20"/>
                <w:szCs w:val="20"/>
              </w:rPr>
              <w:t xml:space="preserve">tj. </w:t>
            </w:r>
            <w:r w:rsidRPr="00E02F79">
              <w:rPr>
                <w:rFonts w:ascii="Arial Narrow" w:hAnsi="Arial Narrow"/>
                <w:bCs/>
                <w:sz w:val="20"/>
                <w:szCs w:val="20"/>
              </w:rPr>
              <w:t>Dz. U. z 201</w:t>
            </w:r>
            <w:r w:rsidR="007F50FC" w:rsidRPr="00E02F79">
              <w:rPr>
                <w:rFonts w:ascii="Arial Narrow" w:hAnsi="Arial Narrow"/>
                <w:bCs/>
                <w:sz w:val="20"/>
                <w:szCs w:val="20"/>
              </w:rPr>
              <w:t>6</w:t>
            </w:r>
            <w:r w:rsidRPr="00E02F79">
              <w:rPr>
                <w:rFonts w:ascii="Arial Narrow" w:hAnsi="Arial Narrow"/>
                <w:bCs/>
                <w:sz w:val="20"/>
                <w:szCs w:val="20"/>
              </w:rPr>
              <w:t xml:space="preserve"> r. poz. </w:t>
            </w:r>
            <w:r w:rsidR="007F50FC" w:rsidRPr="00E02F79">
              <w:rPr>
                <w:rFonts w:ascii="Arial Narrow" w:hAnsi="Arial Narrow"/>
                <w:bCs/>
                <w:sz w:val="20"/>
                <w:szCs w:val="20"/>
              </w:rPr>
              <w:t>353</w:t>
            </w:r>
            <w:r w:rsidR="00BD3C6A" w:rsidRPr="00E02F79">
              <w:rPr>
                <w:rFonts w:ascii="Arial Narrow" w:hAnsi="Arial Narrow"/>
                <w:bCs/>
                <w:sz w:val="20"/>
                <w:szCs w:val="20"/>
              </w:rPr>
              <w:t xml:space="preserve"> z późn.zm.</w:t>
            </w:r>
            <w:r w:rsidRPr="00E02F79">
              <w:rPr>
                <w:rFonts w:ascii="Arial Narrow" w:hAnsi="Arial Narrow"/>
                <w:bCs/>
                <w:sz w:val="20"/>
                <w:szCs w:val="20"/>
              </w:rPr>
              <w:t>);</w:t>
            </w:r>
          </w:p>
          <w:p w14:paraId="6A906F69" w14:textId="2E22189B" w:rsidR="005A0F26" w:rsidRPr="00E02F79" w:rsidRDefault="005A0F26" w:rsidP="003E55BE">
            <w:pPr>
              <w:numPr>
                <w:ilvl w:val="0"/>
                <w:numId w:val="12"/>
              </w:numPr>
              <w:jc w:val="both"/>
              <w:rPr>
                <w:rFonts w:ascii="Arial Narrow" w:hAnsi="Arial Narrow"/>
                <w:sz w:val="20"/>
                <w:szCs w:val="20"/>
              </w:rPr>
            </w:pPr>
            <w:r w:rsidRPr="00E02F79">
              <w:rPr>
                <w:rFonts w:ascii="Arial Narrow" w:hAnsi="Arial Narrow"/>
                <w:bCs/>
                <w:sz w:val="20"/>
                <w:szCs w:val="20"/>
              </w:rPr>
              <w:t>centralnego rejestru form ochrony przyrody, o którym mowa w art. 113 ustawy z dnia 16 kwietnia 2004 r. o ochronie przyrody (Dz. U. z 201</w:t>
            </w:r>
            <w:r w:rsidR="00BD3C6A" w:rsidRPr="00E02F79">
              <w:rPr>
                <w:rFonts w:ascii="Arial Narrow" w:hAnsi="Arial Narrow"/>
                <w:bCs/>
                <w:sz w:val="20"/>
                <w:szCs w:val="20"/>
              </w:rPr>
              <w:t>5</w:t>
            </w:r>
            <w:r w:rsidRPr="00E02F79">
              <w:rPr>
                <w:rFonts w:ascii="Arial Narrow" w:hAnsi="Arial Narrow"/>
                <w:bCs/>
                <w:sz w:val="20"/>
                <w:szCs w:val="20"/>
              </w:rPr>
              <w:t xml:space="preserve">, poz. </w:t>
            </w:r>
            <w:r w:rsidR="00BD3C6A" w:rsidRPr="00E02F79">
              <w:rPr>
                <w:rFonts w:ascii="Arial Narrow" w:hAnsi="Arial Narrow"/>
                <w:bCs/>
                <w:sz w:val="20"/>
                <w:szCs w:val="20"/>
              </w:rPr>
              <w:t>1651</w:t>
            </w:r>
            <w:r w:rsidRPr="00E02F79">
              <w:rPr>
                <w:rFonts w:ascii="Arial Narrow" w:hAnsi="Arial Narrow"/>
                <w:bCs/>
                <w:sz w:val="20"/>
                <w:szCs w:val="20"/>
              </w:rPr>
              <w:t xml:space="preserve"> z </w:t>
            </w:r>
            <w:proofErr w:type="spellStart"/>
            <w:r w:rsidRPr="00E02F79">
              <w:rPr>
                <w:rFonts w:ascii="Arial Narrow" w:hAnsi="Arial Narrow"/>
                <w:bCs/>
                <w:sz w:val="20"/>
                <w:szCs w:val="20"/>
              </w:rPr>
              <w:t>późn</w:t>
            </w:r>
            <w:proofErr w:type="spellEnd"/>
            <w:r w:rsidRPr="00E02F79">
              <w:rPr>
                <w:rFonts w:ascii="Arial Narrow" w:hAnsi="Arial Narrow"/>
                <w:bCs/>
                <w:sz w:val="20"/>
                <w:szCs w:val="20"/>
              </w:rPr>
              <w:t>. zm.).</w:t>
            </w:r>
          </w:p>
          <w:p w14:paraId="420F01DC" w14:textId="77777777" w:rsidR="005A0F26" w:rsidRPr="00E02F79" w:rsidRDefault="005A0F26">
            <w:pPr>
              <w:jc w:val="both"/>
              <w:rPr>
                <w:rFonts w:ascii="Arial Narrow" w:hAnsi="Arial Narrow"/>
                <w:sz w:val="20"/>
                <w:szCs w:val="20"/>
              </w:rPr>
            </w:pPr>
          </w:p>
          <w:p w14:paraId="54C73248"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Jednocześnie zobowiązuję się do: </w:t>
            </w:r>
          </w:p>
          <w:p w14:paraId="78E0DA6E" w14:textId="77777777" w:rsidR="005A0F26" w:rsidRPr="00E02F79" w:rsidRDefault="005A0F26" w:rsidP="003E55BE">
            <w:pPr>
              <w:numPr>
                <w:ilvl w:val="0"/>
                <w:numId w:val="13"/>
              </w:numPr>
              <w:jc w:val="both"/>
              <w:rPr>
                <w:rFonts w:ascii="Arial Narrow" w:hAnsi="Arial Narrow"/>
                <w:sz w:val="20"/>
                <w:szCs w:val="20"/>
              </w:rPr>
            </w:pPr>
            <w:r w:rsidRPr="00E02F79">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E02F79" w:rsidRDefault="005A0F26" w:rsidP="003E55BE">
            <w:pPr>
              <w:numPr>
                <w:ilvl w:val="0"/>
                <w:numId w:val="14"/>
              </w:numPr>
              <w:jc w:val="both"/>
              <w:rPr>
                <w:rFonts w:ascii="Arial Narrow" w:hAnsi="Arial Narrow"/>
                <w:sz w:val="20"/>
                <w:szCs w:val="20"/>
              </w:rPr>
            </w:pPr>
            <w:r w:rsidRPr="00E02F79">
              <w:rPr>
                <w:rFonts w:ascii="Arial Narrow" w:hAnsi="Arial Narrow"/>
                <w:sz w:val="20"/>
                <w:szCs w:val="20"/>
              </w:rPr>
              <w:t xml:space="preserve">poddania się weryfikacji przez </w:t>
            </w:r>
            <w:r w:rsidR="000007C7" w:rsidRPr="00E02F79">
              <w:rPr>
                <w:rFonts w:ascii="Arial Narrow" w:hAnsi="Arial Narrow"/>
                <w:sz w:val="20"/>
                <w:szCs w:val="20"/>
              </w:rPr>
              <w:t>IZ RPO WŁ</w:t>
            </w:r>
            <w:r w:rsidRPr="00E02F79">
              <w:rPr>
                <w:rFonts w:ascii="Arial Narrow" w:hAnsi="Arial Narrow"/>
                <w:sz w:val="20"/>
                <w:szCs w:val="20"/>
              </w:rPr>
              <w:t xml:space="preserve"> w ww. zakresie, </w:t>
            </w:r>
          </w:p>
          <w:p w14:paraId="645536F0" w14:textId="28354313" w:rsidR="005A0F26" w:rsidRPr="00E02F79" w:rsidRDefault="005A0F26" w:rsidP="003E55BE">
            <w:pPr>
              <w:numPr>
                <w:ilvl w:val="0"/>
                <w:numId w:val="15"/>
              </w:numPr>
              <w:jc w:val="both"/>
              <w:rPr>
                <w:rFonts w:ascii="Arial Narrow" w:hAnsi="Arial Narrow"/>
                <w:sz w:val="20"/>
                <w:szCs w:val="20"/>
              </w:rPr>
            </w:pPr>
            <w:r w:rsidRPr="00E02F79">
              <w:rPr>
                <w:rFonts w:ascii="Arial Narrow" w:hAnsi="Arial Narrow"/>
                <w:sz w:val="20"/>
                <w:szCs w:val="20"/>
              </w:rPr>
              <w:t xml:space="preserve">składania wyjaśnień w ww. zakresie, również o charakterze formalno-prawnych, na wezwanie </w:t>
            </w:r>
            <w:r w:rsidR="000007C7" w:rsidRPr="00E02F79">
              <w:rPr>
                <w:rFonts w:ascii="Arial Narrow" w:hAnsi="Arial Narrow"/>
                <w:sz w:val="20"/>
                <w:szCs w:val="20"/>
              </w:rPr>
              <w:t>IZ RPO WŁ</w:t>
            </w:r>
            <w:r w:rsidRPr="00E02F79">
              <w:rPr>
                <w:rFonts w:ascii="Arial Narrow" w:hAnsi="Arial Narrow"/>
                <w:sz w:val="20"/>
                <w:szCs w:val="20"/>
              </w:rPr>
              <w:t>.</w:t>
            </w:r>
          </w:p>
          <w:p w14:paraId="34297B3E" w14:textId="77777777" w:rsidR="005A0F26" w:rsidRPr="00E02F79" w:rsidRDefault="005A0F26">
            <w:pPr>
              <w:spacing w:line="288" w:lineRule="auto"/>
              <w:ind w:left="360"/>
              <w:jc w:val="both"/>
              <w:rPr>
                <w:rFonts w:ascii="Arial Narrow" w:hAnsi="Arial Narrow"/>
                <w:sz w:val="20"/>
                <w:szCs w:val="20"/>
              </w:rPr>
            </w:pPr>
          </w:p>
          <w:p w14:paraId="3669BC23" w14:textId="77777777" w:rsidR="005A0F26" w:rsidRPr="00E02F79" w:rsidRDefault="005A0F26">
            <w:pPr>
              <w:spacing w:line="288" w:lineRule="auto"/>
              <w:ind w:left="360"/>
              <w:jc w:val="both"/>
              <w:rPr>
                <w:rFonts w:ascii="Arial Narrow" w:hAnsi="Arial Narrow"/>
                <w:sz w:val="20"/>
                <w:szCs w:val="20"/>
              </w:rPr>
            </w:pPr>
          </w:p>
          <w:p w14:paraId="1163508D" w14:textId="77777777" w:rsidR="005A0F26" w:rsidRPr="00E02F79" w:rsidRDefault="005A0F26">
            <w:pPr>
              <w:spacing w:line="288" w:lineRule="auto"/>
              <w:ind w:left="709"/>
              <w:jc w:val="both"/>
              <w:rPr>
                <w:rFonts w:ascii="Arial Narrow" w:hAnsi="Arial Narrow"/>
                <w:sz w:val="20"/>
                <w:szCs w:val="20"/>
              </w:rPr>
            </w:pPr>
            <w:r w:rsidRPr="00E02F79">
              <w:rPr>
                <w:rFonts w:ascii="Arial Narrow" w:hAnsi="Arial Narrow"/>
                <w:sz w:val="20"/>
                <w:szCs w:val="20"/>
              </w:rPr>
              <w:t xml:space="preserve">____________________  </w:t>
            </w:r>
          </w:p>
          <w:p w14:paraId="2A15EFCA"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[imię, nazwisko, funkcja oraz podpis osoby upoważnionej</w:t>
            </w:r>
          </w:p>
          <w:p w14:paraId="269CE590"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do składania oświadczeń woli w imieniu Wnioskodawcy] </w:t>
            </w:r>
          </w:p>
          <w:p w14:paraId="6C1F7C3C"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w:t>
            </w:r>
          </w:p>
        </w:tc>
      </w:tr>
    </w:tbl>
    <w:p w14:paraId="58148C72" w14:textId="77777777" w:rsidR="005A0F26" w:rsidRPr="00E02F79" w:rsidRDefault="005A0F26">
      <w:pPr>
        <w:jc w:val="both"/>
        <w:rPr>
          <w:rFonts w:ascii="Arial Narrow" w:hAnsi="Arial Narrow"/>
          <w:sz w:val="20"/>
          <w:szCs w:val="20"/>
        </w:rPr>
      </w:pPr>
    </w:p>
    <w:p w14:paraId="275CD0E0" w14:textId="77777777" w:rsidR="00B270A4" w:rsidRPr="00E02F79" w:rsidRDefault="0034219D">
      <w:pPr>
        <w:jc w:val="both"/>
        <w:rPr>
          <w:rFonts w:ascii="Arial Narrow" w:hAnsi="Arial Narrow"/>
          <w:sz w:val="20"/>
          <w:szCs w:val="20"/>
        </w:rPr>
      </w:pPr>
      <w:r w:rsidRPr="00E02F79">
        <w:rPr>
          <w:rFonts w:ascii="Arial Narrow" w:hAnsi="Arial Narrow"/>
          <w:sz w:val="20"/>
          <w:szCs w:val="20"/>
        </w:rPr>
        <w:t xml:space="preserve">III. </w:t>
      </w:r>
      <w:r w:rsidR="002E0148" w:rsidRPr="00E02F79">
        <w:rPr>
          <w:rFonts w:ascii="Arial Narrow" w:hAnsi="Arial Narrow"/>
          <w:sz w:val="20"/>
          <w:szCs w:val="20"/>
        </w:rPr>
        <w:t>W przypadku</w:t>
      </w:r>
      <w:r w:rsidRPr="00E02F79">
        <w:rPr>
          <w:rFonts w:ascii="Arial Narrow" w:hAnsi="Arial Narrow"/>
          <w:sz w:val="20"/>
          <w:szCs w:val="20"/>
        </w:rPr>
        <w:t xml:space="preserve"> przedsięwzięć nieopisanych w puncie I. i II. </w:t>
      </w:r>
      <w:r w:rsidR="00C71C13" w:rsidRPr="00E02F79">
        <w:rPr>
          <w:rFonts w:ascii="Arial Narrow" w:hAnsi="Arial Narrow"/>
          <w:sz w:val="20"/>
          <w:szCs w:val="20"/>
        </w:rPr>
        <w:t xml:space="preserve">Wnioskodawca </w:t>
      </w:r>
      <w:r w:rsidR="009409D1" w:rsidRPr="00E02F79">
        <w:rPr>
          <w:rFonts w:ascii="Arial Narrow" w:hAnsi="Arial Narrow"/>
          <w:sz w:val="20"/>
          <w:szCs w:val="20"/>
        </w:rPr>
        <w:t xml:space="preserve">jest zobowiązany do wypełnienia załącznika 11a – </w:t>
      </w:r>
      <w:r w:rsidR="009409D1" w:rsidRPr="00E02F79">
        <w:rPr>
          <w:rFonts w:ascii="Arial Narrow" w:hAnsi="Arial Narrow"/>
          <w:b/>
          <w:sz w:val="20"/>
          <w:szCs w:val="20"/>
        </w:rPr>
        <w:t>Formularz do wniosku o dofinansowanie w zakresie oceny oddziaływania przedsięwzięcia na środowisko</w:t>
      </w:r>
      <w:r w:rsidRPr="00E02F79">
        <w:rPr>
          <w:rFonts w:ascii="Arial Narrow" w:hAnsi="Arial Narrow"/>
          <w:sz w:val="20"/>
          <w:szCs w:val="20"/>
        </w:rPr>
        <w:t xml:space="preserve"> oraz załączenia odpowiednich dokumentów z postępowania w sprawie oceny oddziaływania na środowisko </w:t>
      </w:r>
      <w:r w:rsidR="004906FD" w:rsidRPr="00E02F79">
        <w:rPr>
          <w:rFonts w:ascii="Arial Narrow" w:hAnsi="Arial Narrow"/>
          <w:sz w:val="20"/>
          <w:szCs w:val="20"/>
        </w:rPr>
        <w:t>(</w:t>
      </w:r>
      <w:r w:rsidRPr="00E02F79">
        <w:rPr>
          <w:rFonts w:ascii="Arial Narrow" w:hAnsi="Arial Narrow"/>
          <w:sz w:val="20"/>
          <w:szCs w:val="20"/>
        </w:rPr>
        <w:t>zależnie od trybu postępowania</w:t>
      </w:r>
      <w:r w:rsidR="004906FD" w:rsidRPr="00E02F79">
        <w:rPr>
          <w:rFonts w:ascii="Arial Narrow" w:hAnsi="Arial Narrow"/>
          <w:sz w:val="20"/>
          <w:szCs w:val="20"/>
        </w:rPr>
        <w:t>)</w:t>
      </w:r>
      <w:r w:rsidRPr="00E02F79">
        <w:rPr>
          <w:rFonts w:ascii="Arial Narrow" w:hAnsi="Arial Narrow"/>
          <w:sz w:val="20"/>
          <w:szCs w:val="20"/>
        </w:rPr>
        <w:t>,</w:t>
      </w:r>
      <w:r w:rsidR="009409D1" w:rsidRPr="00E02F79">
        <w:rPr>
          <w:rFonts w:ascii="Arial Narrow" w:hAnsi="Arial Narrow"/>
          <w:sz w:val="20"/>
          <w:szCs w:val="20"/>
        </w:rPr>
        <w:t xml:space="preserve"> </w:t>
      </w:r>
      <w:r w:rsidR="009409D1" w:rsidRPr="00E02F79">
        <w:rPr>
          <w:rFonts w:ascii="Arial Narrow" w:hAnsi="Arial Narrow"/>
          <w:b/>
          <w:sz w:val="20"/>
          <w:szCs w:val="20"/>
        </w:rPr>
        <w:t>m.in</w:t>
      </w:r>
      <w:r w:rsidR="009409D1" w:rsidRPr="00E02F79">
        <w:rPr>
          <w:rFonts w:ascii="Arial Narrow" w:hAnsi="Arial Narrow"/>
          <w:sz w:val="20"/>
          <w:szCs w:val="20"/>
        </w:rPr>
        <w:t>.:</w:t>
      </w:r>
    </w:p>
    <w:p w14:paraId="0D4384C6" w14:textId="77777777" w:rsidR="0071686B" w:rsidRPr="00E02F79" w:rsidRDefault="0071686B" w:rsidP="003E55BE">
      <w:pPr>
        <w:numPr>
          <w:ilvl w:val="3"/>
          <w:numId w:val="34"/>
        </w:numPr>
        <w:ind w:left="426"/>
        <w:jc w:val="both"/>
        <w:rPr>
          <w:rFonts w:ascii="Arial Narrow" w:hAnsi="Arial Narrow"/>
          <w:b/>
          <w:sz w:val="20"/>
          <w:szCs w:val="20"/>
        </w:rPr>
      </w:pPr>
      <w:r w:rsidRPr="00E02F79">
        <w:rPr>
          <w:rFonts w:ascii="Arial Narrow" w:hAnsi="Arial Narrow"/>
          <w:b/>
          <w:sz w:val="20"/>
          <w:szCs w:val="20"/>
        </w:rPr>
        <w:t xml:space="preserve">Przedsięwzięcia nie podlegające </w:t>
      </w:r>
      <w:proofErr w:type="spellStart"/>
      <w:r w:rsidRPr="00E02F79">
        <w:rPr>
          <w:rFonts w:ascii="Arial Narrow" w:hAnsi="Arial Narrow"/>
          <w:b/>
          <w:sz w:val="20"/>
          <w:szCs w:val="20"/>
        </w:rPr>
        <w:t>ooś</w:t>
      </w:r>
      <w:proofErr w:type="spellEnd"/>
      <w:r w:rsidRPr="00E02F79">
        <w:rPr>
          <w:rFonts w:ascii="Arial Narrow" w:hAnsi="Arial Narrow"/>
          <w:b/>
          <w:sz w:val="20"/>
          <w:szCs w:val="20"/>
        </w:rPr>
        <w:t xml:space="preserve"> (jeśli zaznaczono odpowiedź NIE w punkcie 2.4 załącznika 11a):</w:t>
      </w:r>
    </w:p>
    <w:p w14:paraId="724944F1" w14:textId="77777777"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FE6C769" w14:textId="63DA0D25"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Postanowienie w sprawie braku potrzeby przeprowadzenia OOŚ wraz z opiniami RDOŚ i organu Państwowej Inspekcji Sanitarnej (</w:t>
      </w:r>
      <w:r w:rsidRPr="00E02F79">
        <w:rPr>
          <w:rFonts w:ascii="Arial Narrow" w:hAnsi="Arial Narrow"/>
          <w:i/>
          <w:sz w:val="20"/>
          <w:szCs w:val="20"/>
        </w:rPr>
        <w:t>art. 63</w:t>
      </w:r>
      <w:r w:rsidR="00795833" w:rsidRPr="00E02F79">
        <w:rPr>
          <w:rFonts w:ascii="Arial Narrow" w:hAnsi="Arial Narrow"/>
          <w:i/>
          <w:sz w:val="20"/>
          <w:szCs w:val="20"/>
        </w:rPr>
        <w:t xml:space="preserve"> ustawy z 03.10.2008 r. o udostępnianiu informacji o środowisku i jego ochronie, udziale społeczeństwa w ochronie środowiska oraz o ocenach oddziaływania na środowisko-</w:t>
      </w:r>
      <w:r w:rsidR="00795833" w:rsidRPr="00E02F79">
        <w:rPr>
          <w:rFonts w:ascii="Arial Narrow" w:hAnsi="Arial Narrow"/>
          <w:sz w:val="20"/>
          <w:szCs w:val="20"/>
        </w:rPr>
        <w:t>dalej</w:t>
      </w:r>
      <w:r w:rsidRPr="00E02F79">
        <w:rPr>
          <w:rFonts w:ascii="Arial Narrow" w:hAnsi="Arial Narrow"/>
          <w:i/>
          <w:sz w:val="20"/>
          <w:szCs w:val="20"/>
        </w:rPr>
        <w:t xml:space="preserve"> ustaw</w:t>
      </w:r>
      <w:r w:rsidR="00795833" w:rsidRPr="00E02F79">
        <w:rPr>
          <w:rFonts w:ascii="Arial Narrow" w:hAnsi="Arial Narrow"/>
          <w:i/>
          <w:sz w:val="20"/>
          <w:szCs w:val="20"/>
        </w:rPr>
        <w:t>a</w:t>
      </w:r>
      <w:r w:rsidRPr="00E02F79">
        <w:rPr>
          <w:rFonts w:ascii="Arial Narrow" w:hAnsi="Arial Narrow"/>
          <w:i/>
          <w:sz w:val="20"/>
          <w:szCs w:val="20"/>
        </w:rPr>
        <w:t xml:space="preserve"> OOŚ</w:t>
      </w:r>
      <w:r w:rsidRPr="00E02F79">
        <w:rPr>
          <w:rFonts w:ascii="Arial Narrow" w:hAnsi="Arial Narrow"/>
          <w:sz w:val="20"/>
          <w:szCs w:val="20"/>
        </w:rPr>
        <w:t>);</w:t>
      </w:r>
    </w:p>
    <w:p w14:paraId="537CFCB5" w14:textId="53A0C8D4"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r w:rsidRPr="00E02F79">
        <w:rPr>
          <w:rFonts w:ascii="Arial Narrow" w:hAnsi="Arial Narrow"/>
          <w:sz w:val="20"/>
          <w:szCs w:val="20"/>
        </w:rPr>
        <w:t>;</w:t>
      </w:r>
    </w:p>
    <w:p w14:paraId="5A454BF3" w14:textId="4AA1FE63"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rPr>
        <w:t>Decyzja budowlana lub inna decyzja inwestycyjna dla przedsięwzięcia – jeżeli została wydana.</w:t>
      </w:r>
    </w:p>
    <w:p w14:paraId="7CF78571" w14:textId="42A2BEE1" w:rsidR="0071686B" w:rsidRPr="00E02F79" w:rsidRDefault="0071686B" w:rsidP="003E55BE">
      <w:pPr>
        <w:numPr>
          <w:ilvl w:val="0"/>
          <w:numId w:val="29"/>
        </w:numPr>
        <w:ind w:left="426" w:hanging="284"/>
        <w:jc w:val="both"/>
        <w:rPr>
          <w:rFonts w:ascii="Arial Narrow" w:hAnsi="Arial Narrow"/>
          <w:b/>
          <w:sz w:val="20"/>
          <w:szCs w:val="20"/>
        </w:rPr>
      </w:pPr>
      <w:r w:rsidRPr="00E02F79">
        <w:rPr>
          <w:rFonts w:ascii="Arial Narrow" w:hAnsi="Arial Narrow"/>
          <w:b/>
          <w:sz w:val="20"/>
          <w:szCs w:val="20"/>
        </w:rPr>
        <w:t xml:space="preserve">Przedsięwzięcia podlegające OOŚ (punkt </w:t>
      </w:r>
      <w:r w:rsidR="00C64440" w:rsidRPr="00E02F79">
        <w:rPr>
          <w:rFonts w:ascii="Arial Narrow" w:hAnsi="Arial Narrow"/>
          <w:b/>
          <w:sz w:val="20"/>
          <w:szCs w:val="20"/>
        </w:rPr>
        <w:t>2.3</w:t>
      </w:r>
      <w:r w:rsidRPr="00E02F79">
        <w:rPr>
          <w:rFonts w:ascii="Arial Narrow" w:hAnsi="Arial Narrow"/>
          <w:b/>
          <w:sz w:val="20"/>
          <w:szCs w:val="20"/>
        </w:rPr>
        <w:t xml:space="preserve"> oraz jeśli zaznaczono odpowiedź TAK w punkcie 2.4 załącznika 11a):</w:t>
      </w:r>
    </w:p>
    <w:p w14:paraId="3EC72A2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9A8D56F" w14:textId="2A7F03F4"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potencjalnie znacząco oddziaływać na środowisko: </w:t>
      </w:r>
      <w:r w:rsidR="0071686B" w:rsidRPr="00E02F79">
        <w:rPr>
          <w:rFonts w:ascii="Arial Narrow" w:hAnsi="Arial Narrow"/>
          <w:sz w:val="20"/>
          <w:szCs w:val="20"/>
        </w:rPr>
        <w:t xml:space="preserve">Postanowienie w sprawie potrzeby przeprowadzenia OOŚ i ustalenia zakresu raportu OOŚ wraz z opiniami RDOŚ i organu Państwowej Inspekcji Sanitarnej </w:t>
      </w:r>
      <w:r w:rsidRPr="00E02F79">
        <w:rPr>
          <w:rFonts w:ascii="Arial Narrow" w:hAnsi="Arial Narrow"/>
          <w:sz w:val="20"/>
          <w:szCs w:val="20"/>
        </w:rPr>
        <w:t>(</w:t>
      </w:r>
      <w:r w:rsidR="0071686B" w:rsidRPr="00E02F79">
        <w:rPr>
          <w:rFonts w:ascii="Arial Narrow" w:hAnsi="Arial Narrow"/>
          <w:i/>
          <w:sz w:val="20"/>
          <w:szCs w:val="20"/>
        </w:rPr>
        <w:t>art. 63 ustawy OOŚ</w:t>
      </w:r>
      <w:r w:rsidR="0071686B" w:rsidRPr="00E02F79">
        <w:rPr>
          <w:rFonts w:ascii="Arial Narrow" w:hAnsi="Arial Narrow"/>
          <w:sz w:val="20"/>
          <w:szCs w:val="20"/>
        </w:rPr>
        <w:t>);</w:t>
      </w:r>
    </w:p>
    <w:p w14:paraId="5D10F729" w14:textId="28BCF27E"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zawsze znacząco oddziaływać na środowisko: </w:t>
      </w:r>
      <w:r w:rsidR="0071686B" w:rsidRPr="00E02F79">
        <w:rPr>
          <w:rFonts w:ascii="Arial Narrow" w:hAnsi="Arial Narrow"/>
          <w:sz w:val="20"/>
          <w:szCs w:val="20"/>
        </w:rPr>
        <w:t>Postanowienie określające zakres raportu OOŚ wraz z opiniami RDOŚ i organu Państwowej Inspekcji Sanitarnej – jeżeli zostało wydane (</w:t>
      </w:r>
      <w:r w:rsidR="0071686B" w:rsidRPr="00E02F79">
        <w:rPr>
          <w:rFonts w:ascii="Arial Narrow" w:hAnsi="Arial Narrow"/>
          <w:i/>
          <w:sz w:val="20"/>
          <w:szCs w:val="20"/>
        </w:rPr>
        <w:t>art. 68 ustawy OOŚ</w:t>
      </w:r>
      <w:r w:rsidR="0071686B" w:rsidRPr="00E02F79">
        <w:rPr>
          <w:rFonts w:ascii="Arial Narrow" w:hAnsi="Arial Narrow"/>
          <w:sz w:val="20"/>
          <w:szCs w:val="20"/>
        </w:rPr>
        <w:t>);</w:t>
      </w:r>
    </w:p>
    <w:p w14:paraId="6EE6D933"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Postanowienie organu prowadzącego postępowanie OOŚ o przeprowadzeniu transgranicznej OOŚ – jeżeli zostało wydane (</w:t>
      </w:r>
      <w:r w:rsidRPr="00E02F79">
        <w:rPr>
          <w:rFonts w:ascii="Arial Narrow" w:hAnsi="Arial Narrow"/>
          <w:i/>
          <w:sz w:val="20"/>
          <w:szCs w:val="20"/>
        </w:rPr>
        <w:t>art. 108 ustawy OOŚ</w:t>
      </w:r>
      <w:r w:rsidRPr="00E02F79">
        <w:rPr>
          <w:rFonts w:ascii="Arial Narrow" w:hAnsi="Arial Narrow"/>
          <w:sz w:val="20"/>
          <w:szCs w:val="20"/>
        </w:rPr>
        <w:t>);</w:t>
      </w:r>
    </w:p>
    <w:p w14:paraId="29277CA7"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Postanowienia uzgadniające RDOŚ oraz opiniujące właściwego organu Państwowej Inspekcji Sanitarnej – wydane przed decyzją o środowiskowych uwarunkowaniach (</w:t>
      </w:r>
      <w:r w:rsidRPr="00E02F79">
        <w:rPr>
          <w:rFonts w:ascii="Arial Narrow" w:hAnsi="Arial Narrow"/>
          <w:i/>
          <w:sz w:val="20"/>
          <w:szCs w:val="20"/>
        </w:rPr>
        <w:t>art. 77 ustawy OOŚ</w:t>
      </w:r>
      <w:r w:rsidRPr="00E02F79">
        <w:rPr>
          <w:rFonts w:ascii="Arial Narrow" w:hAnsi="Arial Narrow"/>
          <w:sz w:val="20"/>
          <w:szCs w:val="20"/>
        </w:rPr>
        <w:t>);</w:t>
      </w:r>
    </w:p>
    <w:p w14:paraId="6AE5E7B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15AC017" w14:textId="3F3EA189" w:rsidR="0071686B" w:rsidRPr="00E02F79" w:rsidRDefault="0071686B" w:rsidP="003E55BE">
      <w:pPr>
        <w:numPr>
          <w:ilvl w:val="0"/>
          <w:numId w:val="35"/>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o środowiskowych uwarunkowaniach są niewystarczające</w:t>
      </w:r>
      <w:r w:rsidR="004143F0" w:rsidRPr="00E02F79">
        <w:rPr>
          <w:rFonts w:ascii="Arial Narrow" w:hAnsi="Arial Narrow"/>
          <w:sz w:val="20"/>
          <w:szCs w:val="20"/>
        </w:rPr>
        <w:t xml:space="preserve"> do potwierdzenia spełnienia wymogów</w:t>
      </w:r>
      <w:r w:rsidRPr="00E02F79">
        <w:rPr>
          <w:rFonts w:ascii="Arial Narrow" w:hAnsi="Arial Narrow"/>
          <w:sz w:val="20"/>
          <w:szCs w:val="20"/>
          <w:lang w:val="x-none"/>
        </w:rPr>
        <w:t>;</w:t>
      </w:r>
    </w:p>
    <w:p w14:paraId="41881CE7" w14:textId="0339109A" w:rsidR="0071686B" w:rsidRPr="00E02F79" w:rsidRDefault="0071686B" w:rsidP="003E55BE">
      <w:pPr>
        <w:numPr>
          <w:ilvl w:val="0"/>
          <w:numId w:val="35"/>
        </w:numPr>
        <w:jc w:val="both"/>
        <w:rPr>
          <w:rFonts w:ascii="Arial Narrow" w:hAnsi="Arial Narrow"/>
          <w:b/>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p>
    <w:p w14:paraId="1DC9AF26" w14:textId="51F19B3E" w:rsidR="0071686B" w:rsidRPr="00E02F79" w:rsidRDefault="0071686B" w:rsidP="003E55BE">
      <w:pPr>
        <w:numPr>
          <w:ilvl w:val="0"/>
          <w:numId w:val="35"/>
        </w:numPr>
        <w:jc w:val="both"/>
        <w:rPr>
          <w:rFonts w:ascii="Arial Narrow" w:hAnsi="Arial Narrow"/>
          <w:sz w:val="20"/>
          <w:szCs w:val="20"/>
          <w:lang w:val="x-none"/>
        </w:rPr>
      </w:pPr>
      <w:r w:rsidRPr="00E02F79">
        <w:rPr>
          <w:rFonts w:ascii="Arial Narrow" w:hAnsi="Arial Narrow"/>
          <w:sz w:val="20"/>
          <w:szCs w:val="20"/>
          <w:lang w:val="x-none"/>
        </w:rPr>
        <w:t>Protokół z rozprawy administracyjn</w:t>
      </w:r>
      <w:r w:rsidR="004D5872" w:rsidRPr="00E02F79">
        <w:rPr>
          <w:rFonts w:ascii="Arial Narrow" w:hAnsi="Arial Narrow"/>
          <w:sz w:val="20"/>
          <w:szCs w:val="20"/>
          <w:lang w:val="x-none"/>
        </w:rPr>
        <w:t>ej (jeżeli była przeprowadzona);</w:t>
      </w:r>
    </w:p>
    <w:p w14:paraId="7EB71D72" w14:textId="5C3445CE" w:rsidR="004D5872" w:rsidRPr="00E02F79" w:rsidRDefault="004D5872" w:rsidP="003E55BE">
      <w:pPr>
        <w:numPr>
          <w:ilvl w:val="0"/>
          <w:numId w:val="35"/>
        </w:numPr>
        <w:jc w:val="both"/>
        <w:rPr>
          <w:rFonts w:ascii="Arial Narrow" w:hAnsi="Arial Narrow"/>
          <w:sz w:val="20"/>
          <w:szCs w:val="20"/>
        </w:rPr>
      </w:pPr>
      <w:r w:rsidRPr="00E02F79">
        <w:rPr>
          <w:rFonts w:ascii="Arial Narrow" w:hAnsi="Arial Narrow"/>
          <w:sz w:val="20"/>
          <w:szCs w:val="20"/>
        </w:rPr>
        <w:t>Decyzja budowlana lub inna decyzja inwestycyjna dla przedsięwzięcia – jeżeli została wydana.</w:t>
      </w:r>
    </w:p>
    <w:p w14:paraId="5D51077D"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na etapie postępowania zakończonego wydaniem decyzji budowlanej przeprowadzana była ponowna OOŚ:</w:t>
      </w:r>
    </w:p>
    <w:p w14:paraId="08993994" w14:textId="15513EE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organu właściwego do wydania decyzji inwestycyjnej nakładające obowiązek sporządzenia raportu OOŚ i  ustalające jego zakres </w:t>
      </w:r>
      <w:r w:rsidR="005C76CB" w:rsidRPr="00E02F79">
        <w:rPr>
          <w:rFonts w:ascii="Arial Narrow" w:hAnsi="Arial Narrow"/>
          <w:sz w:val="20"/>
          <w:szCs w:val="20"/>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E02F79">
        <w:rPr>
          <w:rFonts w:ascii="Arial Narrow" w:hAnsi="Arial Narrow"/>
          <w:sz w:val="20"/>
          <w:szCs w:val="20"/>
        </w:rPr>
        <w:t>(</w:t>
      </w:r>
      <w:r w:rsidRPr="00E02F79">
        <w:rPr>
          <w:rFonts w:ascii="Arial Narrow" w:hAnsi="Arial Narrow"/>
          <w:i/>
          <w:sz w:val="20"/>
          <w:szCs w:val="20"/>
        </w:rPr>
        <w:t>art. 88 ustawy OOŚ</w:t>
      </w:r>
      <w:r w:rsidRPr="00E02F79">
        <w:rPr>
          <w:rFonts w:ascii="Arial Narrow" w:hAnsi="Arial Narrow"/>
          <w:sz w:val="20"/>
          <w:szCs w:val="20"/>
        </w:rPr>
        <w:t>)</w:t>
      </w:r>
      <w:r w:rsidR="005C76CB" w:rsidRPr="00E02F79">
        <w:rPr>
          <w:rFonts w:ascii="Arial Narrow" w:hAnsi="Arial Narrow"/>
          <w:sz w:val="20"/>
          <w:szCs w:val="20"/>
        </w:rPr>
        <w:t>- jeżeli ma zastosowanie</w:t>
      </w:r>
      <w:r w:rsidRPr="00E02F79">
        <w:rPr>
          <w:rFonts w:ascii="Arial Narrow" w:hAnsi="Arial Narrow"/>
          <w:sz w:val="20"/>
          <w:szCs w:val="20"/>
        </w:rPr>
        <w:t>;</w:t>
      </w:r>
    </w:p>
    <w:p w14:paraId="0099DF78" w14:textId="2A1EA017" w:rsidR="00CE1932" w:rsidRPr="00E02F79" w:rsidRDefault="00CE1932" w:rsidP="003E55BE">
      <w:pPr>
        <w:numPr>
          <w:ilvl w:val="0"/>
          <w:numId w:val="32"/>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9429D35" w14:textId="2113D6C8"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GDOŚ/RDOŚ uzgadniające warunki realizacji przedsięwzięcia wraz </w:t>
      </w:r>
      <w:r w:rsidRPr="00E02F79">
        <w:rPr>
          <w:rFonts w:ascii="Arial Narrow" w:hAnsi="Arial Narrow"/>
          <w:sz w:val="20"/>
          <w:szCs w:val="20"/>
        </w:rPr>
        <w:br/>
        <w:t>z opini</w:t>
      </w:r>
      <w:r w:rsidR="00CE1932" w:rsidRPr="00E02F79">
        <w:rPr>
          <w:rFonts w:ascii="Arial Narrow" w:hAnsi="Arial Narrow"/>
          <w:sz w:val="20"/>
          <w:szCs w:val="20"/>
        </w:rPr>
        <w:t>ą</w:t>
      </w:r>
      <w:r w:rsidRPr="00E02F79">
        <w:rPr>
          <w:rFonts w:ascii="Arial Narrow" w:hAnsi="Arial Narrow"/>
          <w:sz w:val="20"/>
          <w:szCs w:val="20"/>
        </w:rPr>
        <w:t xml:space="preserve"> organu Państwowej Inspekcji Sanitarnej (</w:t>
      </w:r>
      <w:r w:rsidRPr="00E02F79">
        <w:rPr>
          <w:rFonts w:ascii="Arial Narrow" w:hAnsi="Arial Narrow"/>
          <w:i/>
          <w:sz w:val="20"/>
          <w:szCs w:val="20"/>
        </w:rPr>
        <w:t>art. 90 ustawy OOŚ</w:t>
      </w:r>
      <w:r w:rsidRPr="00E02F79">
        <w:rPr>
          <w:rFonts w:ascii="Arial Narrow" w:hAnsi="Arial Narrow"/>
          <w:sz w:val="20"/>
          <w:szCs w:val="20"/>
        </w:rPr>
        <w:t>);</w:t>
      </w:r>
    </w:p>
    <w:p w14:paraId="11DEC177" w14:textId="7777777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Decyzja budowlana lub inna decyzja inwestycyjna dla przedsięwzięcia, w  przypadku której przeprowadzono ponowną ocenę oddziaływania na środowisko – jeżeli została wydana;</w:t>
      </w:r>
    </w:p>
    <w:p w14:paraId="29B09D8A" w14:textId="77777777" w:rsidR="0071686B" w:rsidRPr="00E02F79" w:rsidRDefault="0071686B" w:rsidP="003E55BE">
      <w:pPr>
        <w:numPr>
          <w:ilvl w:val="0"/>
          <w:numId w:val="32"/>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w:t>
      </w:r>
      <w:proofErr w:type="spellStart"/>
      <w:r w:rsidRPr="00E02F79">
        <w:rPr>
          <w:rFonts w:ascii="Arial Narrow" w:hAnsi="Arial Narrow"/>
          <w:sz w:val="20"/>
          <w:szCs w:val="20"/>
          <w:lang w:val="x-none"/>
        </w:rPr>
        <w:t>ooś</w:t>
      </w:r>
      <w:proofErr w:type="spellEnd"/>
      <w:r w:rsidRPr="00E02F79">
        <w:rPr>
          <w:rFonts w:ascii="Arial Narrow" w:hAnsi="Arial Narrow"/>
          <w:sz w:val="20"/>
          <w:szCs w:val="20"/>
          <w:lang w:val="x-none"/>
        </w:rPr>
        <w:t xml:space="preserve">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są niewystarczające</w:t>
      </w:r>
      <w:r w:rsidRPr="00E02F79">
        <w:rPr>
          <w:rFonts w:ascii="Arial Narrow" w:hAnsi="Arial Narrow"/>
          <w:sz w:val="20"/>
          <w:szCs w:val="20"/>
          <w:lang w:val="x-none"/>
        </w:rPr>
        <w:t>;</w:t>
      </w:r>
    </w:p>
    <w:p w14:paraId="3852A0D7" w14:textId="3A1D91E1" w:rsidR="007541D6" w:rsidRPr="00E02F79" w:rsidRDefault="00B450A1" w:rsidP="003E55BE">
      <w:pPr>
        <w:numPr>
          <w:ilvl w:val="0"/>
          <w:numId w:val="32"/>
        </w:numPr>
        <w:jc w:val="both"/>
        <w:rPr>
          <w:rFonts w:ascii="Arial Narrow" w:hAnsi="Arial Narrow"/>
          <w:b/>
          <w:sz w:val="20"/>
          <w:szCs w:val="20"/>
          <w:lang w:val="x-none"/>
        </w:rPr>
      </w:pPr>
      <w:r w:rsidRPr="00E02F79">
        <w:rPr>
          <w:rFonts w:ascii="Arial Narrow" w:hAnsi="Arial Narrow"/>
          <w:sz w:val="20"/>
          <w:szCs w:val="20"/>
        </w:rPr>
        <w:t>D</w:t>
      </w:r>
      <w:proofErr w:type="spellStart"/>
      <w:r w:rsidR="0071686B" w:rsidRPr="00E02F79">
        <w:rPr>
          <w:rFonts w:ascii="Arial Narrow" w:hAnsi="Arial Narrow"/>
          <w:sz w:val="20"/>
          <w:szCs w:val="20"/>
          <w:lang w:val="x-none"/>
        </w:rPr>
        <w:t>okumenty</w:t>
      </w:r>
      <w:proofErr w:type="spellEnd"/>
      <w:r w:rsidR="0071686B" w:rsidRPr="00E02F79">
        <w:rPr>
          <w:rFonts w:ascii="Arial Narrow" w:hAnsi="Arial Narrow"/>
          <w:sz w:val="20"/>
          <w:szCs w:val="20"/>
          <w:lang w:val="x-none"/>
        </w:rPr>
        <w:t xml:space="preserve"> potwierdzające podanie do publicznej wiadomości informacji o wydanej decyzji </w:t>
      </w:r>
      <w:r w:rsidR="0071686B" w:rsidRPr="00E02F79">
        <w:rPr>
          <w:rFonts w:ascii="Arial Narrow" w:hAnsi="Arial Narrow"/>
          <w:i/>
          <w:sz w:val="20"/>
          <w:szCs w:val="20"/>
          <w:lang w:val="x-none"/>
        </w:rPr>
        <w:t>(art. 95 ustawy OOŚ)</w:t>
      </w:r>
      <w:r w:rsidR="0071686B" w:rsidRPr="00E02F79">
        <w:rPr>
          <w:rFonts w:ascii="Arial Narrow" w:hAnsi="Arial Narrow"/>
          <w:sz w:val="20"/>
          <w:szCs w:val="20"/>
          <w:lang w:val="x-none"/>
        </w:rPr>
        <w:t xml:space="preserve"> – między innymi obwieszczenie właściwego organu o wydaniu decyzji inwestycyjnej.</w:t>
      </w:r>
    </w:p>
    <w:p w14:paraId="6E414709" w14:textId="0550AEC8" w:rsidR="007541D6" w:rsidRPr="00E02F79" w:rsidRDefault="007541D6" w:rsidP="007541D6">
      <w:pPr>
        <w:jc w:val="both"/>
        <w:rPr>
          <w:rFonts w:ascii="Arial Narrow" w:hAnsi="Arial Narrow"/>
          <w:b/>
          <w:sz w:val="20"/>
          <w:szCs w:val="20"/>
          <w:lang w:val="x-none"/>
        </w:rPr>
      </w:pPr>
      <w:r w:rsidRPr="00E02F79">
        <w:rPr>
          <w:rFonts w:ascii="Arial Narrow" w:hAnsi="Arial Narrow"/>
          <w:sz w:val="20"/>
          <w:szCs w:val="20"/>
        </w:rPr>
        <w:t xml:space="preserve">Jeśli wnioskodawca na etapie składania wniosku o dofinansowanie nie dysponuje dokumentacją z </w:t>
      </w:r>
      <w:r w:rsidRPr="00E02F79">
        <w:rPr>
          <w:rFonts w:ascii="Arial Narrow" w:hAnsi="Arial Narrow"/>
          <w:sz w:val="20"/>
          <w:szCs w:val="20"/>
          <w:u w:val="single"/>
        </w:rPr>
        <w:t>ponownej oceny</w:t>
      </w:r>
      <w:r w:rsidRPr="00E02F79">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E02F79" w:rsidRDefault="007541D6" w:rsidP="007541D6">
      <w:pPr>
        <w:jc w:val="both"/>
        <w:rPr>
          <w:rFonts w:ascii="Arial Narrow" w:hAnsi="Arial Narrow"/>
          <w:b/>
          <w:sz w:val="20"/>
          <w:szCs w:val="20"/>
        </w:rPr>
      </w:pPr>
    </w:p>
    <w:p w14:paraId="32ED32E8" w14:textId="0E9792A3"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w:t>
      </w:r>
      <w:r w:rsidR="003D5805" w:rsidRPr="00E02F79">
        <w:rPr>
          <w:rFonts w:ascii="Arial Narrow" w:hAnsi="Arial Narrow"/>
          <w:b/>
          <w:sz w:val="20"/>
          <w:szCs w:val="20"/>
        </w:rPr>
        <w:t xml:space="preserve"> inne niż mogące znacząco oddziaływać na środowisko</w:t>
      </w:r>
      <w:r w:rsidRPr="00E02F79">
        <w:rPr>
          <w:rFonts w:ascii="Arial Narrow" w:hAnsi="Arial Narrow"/>
          <w:b/>
          <w:sz w:val="20"/>
          <w:szCs w:val="20"/>
        </w:rPr>
        <w:t>, dla których przeprowadzono ocenę oddziaływania na obszary Natura 2000 (jeśli zaznaczono TAK w punkcie 3.1 załącznika 11a):</w:t>
      </w:r>
    </w:p>
    <w:p w14:paraId="50C6BA08"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przedłożenia właściwej dokumentacji do RDOŚ (</w:t>
      </w:r>
      <w:r w:rsidRPr="00E02F79">
        <w:rPr>
          <w:rFonts w:ascii="Arial Narrow" w:hAnsi="Arial Narrow"/>
          <w:i/>
          <w:sz w:val="20"/>
          <w:szCs w:val="20"/>
        </w:rPr>
        <w:t>art. 96 ustawy OOŚ</w:t>
      </w:r>
      <w:r w:rsidRPr="00E02F79">
        <w:rPr>
          <w:rFonts w:ascii="Arial Narrow" w:hAnsi="Arial Narrow"/>
          <w:sz w:val="20"/>
          <w:szCs w:val="20"/>
        </w:rPr>
        <w:t>);</w:t>
      </w:r>
    </w:p>
    <w:p w14:paraId="72DBB73E"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w przedmiocie obowiązku lub braku obowiązku przeprowadzenia oceny oddziaływania na obszary Natura 2000 (</w:t>
      </w:r>
      <w:r w:rsidRPr="00E02F79">
        <w:rPr>
          <w:rFonts w:ascii="Arial Narrow" w:hAnsi="Arial Narrow"/>
          <w:i/>
          <w:sz w:val="20"/>
          <w:szCs w:val="20"/>
        </w:rPr>
        <w:t>art. 97 ustawy OOŚ</w:t>
      </w:r>
      <w:r w:rsidRPr="00E02F79">
        <w:rPr>
          <w:rFonts w:ascii="Arial Narrow" w:hAnsi="Arial Narrow"/>
          <w:sz w:val="20"/>
          <w:szCs w:val="20"/>
        </w:rPr>
        <w:t>);</w:t>
      </w:r>
    </w:p>
    <w:p w14:paraId="7DB801B7" w14:textId="75B90514" w:rsidR="001D27BE" w:rsidRPr="00E02F79" w:rsidRDefault="001D27BE" w:rsidP="003E55BE">
      <w:pPr>
        <w:numPr>
          <w:ilvl w:val="0"/>
          <w:numId w:val="30"/>
        </w:numPr>
        <w:jc w:val="both"/>
        <w:rPr>
          <w:rFonts w:ascii="Arial Narrow" w:hAnsi="Arial Narrow"/>
          <w:sz w:val="20"/>
          <w:szCs w:val="20"/>
        </w:rPr>
      </w:pPr>
      <w:r w:rsidRPr="00E02F79">
        <w:rPr>
          <w:rFonts w:ascii="Arial Narrow" w:hAnsi="Arial Narrow"/>
          <w:sz w:val="20"/>
          <w:szCs w:val="20"/>
        </w:rPr>
        <w:t>Raport OOŚ;</w:t>
      </w:r>
    </w:p>
    <w:p w14:paraId="7211CCC4"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uzgadniające decyzję, w przypadku której prowadzi się postępowanie w sprawie oceny oddziaływania na obszar Natura 2000 (</w:t>
      </w:r>
      <w:r w:rsidRPr="00E02F79">
        <w:rPr>
          <w:rFonts w:ascii="Arial Narrow" w:hAnsi="Arial Narrow"/>
          <w:i/>
          <w:sz w:val="20"/>
          <w:szCs w:val="20"/>
        </w:rPr>
        <w:t>art. 98 ustawy OOŚ</w:t>
      </w:r>
      <w:r w:rsidRPr="00E02F79">
        <w:rPr>
          <w:rFonts w:ascii="Arial Narrow" w:hAnsi="Arial Narrow"/>
          <w:sz w:val="20"/>
          <w:szCs w:val="20"/>
        </w:rPr>
        <w:t>);</w:t>
      </w:r>
    </w:p>
    <w:p w14:paraId="479C250E" w14:textId="77777777" w:rsidR="0071686B" w:rsidRPr="00E02F79" w:rsidRDefault="0071686B" w:rsidP="003E55BE">
      <w:pPr>
        <w:numPr>
          <w:ilvl w:val="0"/>
          <w:numId w:val="30"/>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w:t>
      </w:r>
      <w:proofErr w:type="spellStart"/>
      <w:r w:rsidRPr="00E02F79">
        <w:rPr>
          <w:rFonts w:ascii="Arial Narrow" w:hAnsi="Arial Narrow"/>
          <w:sz w:val="20"/>
          <w:szCs w:val="20"/>
          <w:lang w:val="x-none"/>
        </w:rPr>
        <w:t>ooś</w:t>
      </w:r>
      <w:proofErr w:type="spellEnd"/>
      <w:r w:rsidRPr="00E02F79">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sidRPr="00E02F79">
        <w:rPr>
          <w:rFonts w:ascii="Arial Narrow" w:hAnsi="Arial Narrow"/>
          <w:sz w:val="20"/>
          <w:szCs w:val="20"/>
        </w:rPr>
        <w:br/>
      </w:r>
      <w:r w:rsidRPr="00E02F79">
        <w:rPr>
          <w:rFonts w:ascii="Arial Narrow" w:hAnsi="Arial Narrow"/>
          <w:sz w:val="20"/>
          <w:szCs w:val="20"/>
          <w:lang w:val="x-none"/>
        </w:rPr>
        <w:t>(</w:t>
      </w:r>
      <w:r w:rsidRPr="00E02F79">
        <w:rPr>
          <w:rFonts w:ascii="Arial Narrow" w:hAnsi="Arial Narrow"/>
          <w:i/>
          <w:sz w:val="20"/>
          <w:szCs w:val="20"/>
          <w:lang w:val="x-none"/>
        </w:rPr>
        <w:t>art. 33 ustawy OOŚ</w:t>
      </w:r>
      <w:r w:rsidRPr="00E02F79">
        <w:rPr>
          <w:rFonts w:ascii="Arial Narrow" w:hAnsi="Arial Narrow"/>
          <w:sz w:val="20"/>
          <w:szCs w:val="20"/>
          <w:lang w:val="x-none"/>
        </w:rPr>
        <w:t>);</w:t>
      </w:r>
    </w:p>
    <w:p w14:paraId="0BCEB4FF" w14:textId="38273744" w:rsidR="00B450A1" w:rsidRPr="00E02F79" w:rsidRDefault="00B450A1" w:rsidP="003E55BE">
      <w:pPr>
        <w:numPr>
          <w:ilvl w:val="0"/>
          <w:numId w:val="30"/>
        </w:numPr>
        <w:jc w:val="both"/>
        <w:rPr>
          <w:rFonts w:ascii="Arial Narrow" w:hAnsi="Arial Narrow"/>
          <w:sz w:val="20"/>
          <w:szCs w:val="20"/>
        </w:rPr>
      </w:pPr>
      <w:r w:rsidRPr="00E02F79">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E02F79" w:rsidRDefault="0071686B" w:rsidP="003E55BE">
      <w:pPr>
        <w:numPr>
          <w:ilvl w:val="0"/>
          <w:numId w:val="30"/>
        </w:numPr>
        <w:jc w:val="both"/>
        <w:rPr>
          <w:rFonts w:ascii="Arial Narrow" w:hAnsi="Arial Narrow"/>
          <w:b/>
          <w:sz w:val="20"/>
          <w:szCs w:val="20"/>
          <w:lang w:val="x-none"/>
        </w:rPr>
      </w:pPr>
      <w:r w:rsidRPr="00E02F79">
        <w:rPr>
          <w:rFonts w:ascii="Arial Narrow" w:hAnsi="Arial Narrow"/>
          <w:sz w:val="20"/>
          <w:szCs w:val="20"/>
          <w:lang w:val="x-none"/>
        </w:rPr>
        <w:t>Dokumenty potwierdzające podanie do publicznej wiadomości informacji o wydanej decyzji (</w:t>
      </w:r>
      <w:r w:rsidR="00D317FE" w:rsidRPr="00E02F79">
        <w:rPr>
          <w:rFonts w:ascii="Arial Narrow" w:hAnsi="Arial Narrow"/>
          <w:sz w:val="20"/>
          <w:szCs w:val="20"/>
        </w:rPr>
        <w:t xml:space="preserve">w formie przewidzianej w </w:t>
      </w:r>
      <w:r w:rsidRPr="00E02F79">
        <w:rPr>
          <w:rFonts w:ascii="Arial Narrow" w:hAnsi="Arial Narrow"/>
          <w:i/>
          <w:sz w:val="20"/>
          <w:szCs w:val="20"/>
          <w:lang w:val="x-none"/>
        </w:rPr>
        <w:t>art. 3</w:t>
      </w:r>
      <w:r w:rsidR="00D317FE" w:rsidRPr="00E02F79">
        <w:rPr>
          <w:rFonts w:ascii="Arial Narrow" w:hAnsi="Arial Narrow"/>
          <w:i/>
          <w:sz w:val="20"/>
          <w:szCs w:val="20"/>
        </w:rPr>
        <w:t xml:space="preserve"> ust.1 pkt. 11</w:t>
      </w:r>
      <w:r w:rsidRPr="00E02F79">
        <w:rPr>
          <w:rFonts w:ascii="Arial Narrow" w:hAnsi="Arial Narrow"/>
          <w:sz w:val="20"/>
          <w:szCs w:val="20"/>
          <w:lang w:val="x-none"/>
        </w:rPr>
        <w:t xml:space="preserve"> </w:t>
      </w:r>
      <w:r w:rsidRPr="00E02F79">
        <w:rPr>
          <w:rFonts w:ascii="Arial Narrow" w:hAnsi="Arial Narrow"/>
          <w:i/>
          <w:sz w:val="20"/>
          <w:szCs w:val="20"/>
          <w:lang w:val="x-none"/>
        </w:rPr>
        <w:t>ustawy OOŚ)</w:t>
      </w:r>
      <w:r w:rsidRPr="00E02F79">
        <w:rPr>
          <w:rFonts w:ascii="Arial Narrow" w:hAnsi="Arial Narrow"/>
          <w:sz w:val="20"/>
          <w:szCs w:val="20"/>
          <w:lang w:val="x-none"/>
        </w:rPr>
        <w:t>;</w:t>
      </w:r>
    </w:p>
    <w:p w14:paraId="42EA52FA" w14:textId="18D68774" w:rsidR="0071686B" w:rsidRPr="00E02F79" w:rsidRDefault="00A43A41" w:rsidP="003E55BE">
      <w:pPr>
        <w:numPr>
          <w:ilvl w:val="0"/>
          <w:numId w:val="30"/>
        </w:numPr>
        <w:jc w:val="both"/>
        <w:rPr>
          <w:rFonts w:ascii="Arial Narrow" w:hAnsi="Arial Narrow"/>
          <w:sz w:val="20"/>
          <w:szCs w:val="20"/>
        </w:rPr>
      </w:pPr>
      <w:r w:rsidRPr="00E02F79">
        <w:rPr>
          <w:rFonts w:ascii="Arial Narrow" w:hAnsi="Arial Narrow"/>
          <w:sz w:val="20"/>
          <w:szCs w:val="20"/>
        </w:rPr>
        <w:t>Kopię f</w:t>
      </w:r>
      <w:r w:rsidR="0071686B" w:rsidRPr="00E02F79">
        <w:rPr>
          <w:rFonts w:ascii="Arial Narrow" w:hAnsi="Arial Narrow"/>
          <w:sz w:val="20"/>
          <w:szCs w:val="20"/>
        </w:rPr>
        <w:t>ormularz</w:t>
      </w:r>
      <w:r w:rsidRPr="00E02F79">
        <w:rPr>
          <w:rFonts w:ascii="Arial Narrow" w:hAnsi="Arial Narrow"/>
          <w:sz w:val="20"/>
          <w:szCs w:val="20"/>
        </w:rPr>
        <w:t>a</w:t>
      </w:r>
      <w:r w:rsidR="0071686B" w:rsidRPr="00E02F79">
        <w:rPr>
          <w:rFonts w:ascii="Arial Narrow" w:hAnsi="Arial Narrow"/>
          <w:sz w:val="20"/>
          <w:szCs w:val="20"/>
        </w:rPr>
        <w:t xml:space="preserve"> </w:t>
      </w:r>
      <w:r w:rsidRPr="00E02F79">
        <w:rPr>
          <w:rFonts w:ascii="Arial Narrow" w:hAnsi="Arial Narrow"/>
          <w:sz w:val="20"/>
          <w:szCs w:val="20"/>
        </w:rPr>
        <w:t xml:space="preserve">„Informacje dla Komisji Europejskiej zgodnie z art. 6 ust. 4 dyrektywy siedliskowej (92/43/EWG)”, zgłoszonego Komisji (DG ds. Środowiska) </w:t>
      </w:r>
      <w:r w:rsidR="0071686B" w:rsidRPr="00E02F79">
        <w:rPr>
          <w:rFonts w:ascii="Arial Narrow" w:hAnsi="Arial Narrow"/>
          <w:sz w:val="20"/>
          <w:szCs w:val="20"/>
        </w:rPr>
        <w:t>wraz niezbędnymi opiniami, jeżeli organ, który wydał zgodę na realizację przedsięwzięcia, stwierdził występowanie negatywnego oddziaływania na obszar Natura 2000.</w:t>
      </w:r>
    </w:p>
    <w:p w14:paraId="327E2035"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nie przeprowadzono oceny oddziaływania na obszary Natura 2000 (jeśli zaznaczono NIE w punkcie 3.1 załącznika 11a):</w:t>
      </w:r>
    </w:p>
    <w:p w14:paraId="2BA64D7F" w14:textId="77777777" w:rsidR="0071686B" w:rsidRPr="00E02F79" w:rsidRDefault="0071686B" w:rsidP="003E55BE">
      <w:pPr>
        <w:numPr>
          <w:ilvl w:val="0"/>
          <w:numId w:val="31"/>
        </w:numPr>
        <w:jc w:val="both"/>
        <w:rPr>
          <w:rFonts w:ascii="Arial Narrow" w:hAnsi="Arial Narrow"/>
          <w:sz w:val="20"/>
          <w:szCs w:val="20"/>
        </w:rPr>
      </w:pPr>
      <w:r w:rsidRPr="00E02F79">
        <w:rPr>
          <w:rFonts w:ascii="Arial Narrow" w:hAnsi="Arial Narrow"/>
          <w:sz w:val="20"/>
          <w:szCs w:val="20"/>
        </w:rPr>
        <w:t xml:space="preserve">Deklaracja organu odpowiedzialnego za monitorowanie obszarów Natura 2000 wraz </w:t>
      </w:r>
      <w:r w:rsidRPr="00E02F79">
        <w:rPr>
          <w:rFonts w:ascii="Arial Narrow" w:hAnsi="Arial Narrow"/>
          <w:sz w:val="20"/>
          <w:szCs w:val="20"/>
        </w:rPr>
        <w:br/>
        <w:t>z mapą, na której wskazano lokalizację projektu i obszarów Natura 2000.</w:t>
      </w:r>
    </w:p>
    <w:p w14:paraId="30D1F7E8" w14:textId="4237EC24" w:rsidR="0071686B" w:rsidRPr="00E02F79" w:rsidRDefault="0071686B"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Oświadczenie Wnioskodawcy o niezaleganiu z informacją wobec rejestrów prowadzonych przez Generalną Dyrekcję Ochrony Środowiska</w:t>
      </w:r>
      <w:r w:rsidRPr="00E02F79">
        <w:rPr>
          <w:rFonts w:ascii="Arial Narrow" w:hAnsi="Arial Narrow"/>
          <w:sz w:val="20"/>
          <w:szCs w:val="20"/>
        </w:rPr>
        <w:t xml:space="preserve"> </w:t>
      </w:r>
      <w:r w:rsidR="00FE560F" w:rsidRPr="00E02F79">
        <w:rPr>
          <w:rFonts w:ascii="Arial Narrow" w:hAnsi="Arial Narrow"/>
          <w:sz w:val="20"/>
          <w:szCs w:val="20"/>
        </w:rPr>
        <w:t>(jeżeli dotyczy Wnioskodawcy)</w:t>
      </w:r>
      <w:r w:rsidRPr="00E02F79">
        <w:rPr>
          <w:rFonts w:ascii="Arial Narrow" w:hAnsi="Arial Narrow"/>
          <w:sz w:val="20"/>
          <w:szCs w:val="20"/>
        </w:rPr>
        <w:t>- zgodnie ze wzorem zamieszczonym w niniejszej instrukcji.</w:t>
      </w:r>
    </w:p>
    <w:p w14:paraId="766AF5F8" w14:textId="62C2555E" w:rsidR="00FE560F" w:rsidRPr="00E02F79" w:rsidRDefault="00FE560F"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14:paraId="72B08E53" w14:textId="18D4A03A" w:rsidR="002E0148" w:rsidRPr="00E02F79" w:rsidRDefault="002E0148" w:rsidP="0071686B">
      <w:pPr>
        <w:ind w:left="720"/>
        <w:jc w:val="both"/>
        <w:rPr>
          <w:rFonts w:ascii="Arial Narrow" w:hAnsi="Arial Narrow"/>
          <w:sz w:val="20"/>
          <w:szCs w:val="20"/>
        </w:rPr>
      </w:pPr>
    </w:p>
    <w:p w14:paraId="7A50FF02" w14:textId="77777777" w:rsidR="005A0F26" w:rsidRPr="00E02F79" w:rsidRDefault="005A0F26">
      <w:pPr>
        <w:jc w:val="center"/>
        <w:rPr>
          <w:rFonts w:ascii="Arial Narrow" w:hAnsi="Arial Narrow" w:cs="Arial"/>
          <w:b/>
          <w:sz w:val="20"/>
          <w:szCs w:val="20"/>
          <w:u w:val="single"/>
        </w:rPr>
      </w:pPr>
    </w:p>
    <w:p w14:paraId="32CD0945" w14:textId="77777777" w:rsidR="005A0F26" w:rsidRPr="00E02F79" w:rsidRDefault="005A0F26" w:rsidP="004054B5">
      <w:pPr>
        <w:rPr>
          <w:rFonts w:ascii="Arial Narrow" w:hAnsi="Arial Narrow" w:cs="Arial"/>
          <w:b/>
          <w:sz w:val="20"/>
          <w:szCs w:val="20"/>
          <w:u w:val="single"/>
        </w:rPr>
      </w:pPr>
    </w:p>
    <w:p w14:paraId="7EE963EB" w14:textId="5C30119D" w:rsidR="009409D1" w:rsidRPr="00E02F79" w:rsidRDefault="009409D1">
      <w:pPr>
        <w:jc w:val="both"/>
        <w:rPr>
          <w:rFonts w:ascii="Arial Narrow" w:hAnsi="Arial Narrow"/>
          <w:sz w:val="20"/>
          <w:szCs w:val="20"/>
        </w:rPr>
      </w:pPr>
      <w:r w:rsidRPr="00E02F79">
        <w:rPr>
          <w:rFonts w:ascii="Arial Narrow" w:hAnsi="Arial Narrow"/>
          <w:sz w:val="20"/>
          <w:szCs w:val="20"/>
        </w:rPr>
        <w:t xml:space="preserve">Dokumenty w zakresie OOŚ, załączane do </w:t>
      </w:r>
      <w:r w:rsidRPr="00E02F79">
        <w:rPr>
          <w:rFonts w:ascii="Arial Narrow" w:hAnsi="Arial Narrow"/>
          <w:i/>
          <w:sz w:val="20"/>
          <w:szCs w:val="20"/>
        </w:rPr>
        <w:t>Wniosku o dofinansowanie projektu</w:t>
      </w:r>
      <w:r w:rsidRPr="00E02F79">
        <w:rPr>
          <w:rFonts w:ascii="Arial Narrow" w:hAnsi="Arial Narrow"/>
          <w:sz w:val="20"/>
          <w:szCs w:val="20"/>
        </w:rPr>
        <w:t xml:space="preserve">, należy przekazywać w postaci kserokopii potwierdzonych za zgodność z oryginałem przez osoby uprawnione do reprezentowania </w:t>
      </w:r>
      <w:r w:rsidR="00152311" w:rsidRPr="00E02F79">
        <w:rPr>
          <w:rFonts w:ascii="Arial Narrow" w:hAnsi="Arial Narrow"/>
          <w:sz w:val="20"/>
          <w:szCs w:val="20"/>
        </w:rPr>
        <w:t>Wnioskodawcy/partnera</w:t>
      </w:r>
      <w:r w:rsidRPr="00E02F79">
        <w:rPr>
          <w:rFonts w:ascii="Arial Narrow" w:hAnsi="Arial Narrow"/>
          <w:sz w:val="20"/>
          <w:szCs w:val="20"/>
        </w:rPr>
        <w:t>.</w:t>
      </w:r>
    </w:p>
    <w:p w14:paraId="5AAB35FD" w14:textId="77777777" w:rsidR="0033117C" w:rsidRPr="00E02F79" w:rsidRDefault="0033117C">
      <w:pPr>
        <w:jc w:val="both"/>
        <w:rPr>
          <w:rFonts w:ascii="Arial Narrow" w:hAnsi="Arial Narrow"/>
          <w:sz w:val="20"/>
          <w:szCs w:val="20"/>
        </w:rPr>
      </w:pPr>
    </w:p>
    <w:p w14:paraId="2B8C5836" w14:textId="77777777" w:rsidR="0033117C" w:rsidRPr="00E02F79" w:rsidRDefault="0033117C">
      <w:pPr>
        <w:jc w:val="both"/>
        <w:rPr>
          <w:rFonts w:ascii="Arial Narrow" w:hAnsi="Arial Narrow"/>
          <w:sz w:val="20"/>
          <w:szCs w:val="20"/>
        </w:rPr>
      </w:pPr>
    </w:p>
    <w:p w14:paraId="4220D47A" w14:textId="2E043EBE" w:rsidR="00E4678F" w:rsidRPr="00E02F79" w:rsidRDefault="00E4678F">
      <w:pPr>
        <w:rPr>
          <w:rFonts w:ascii="Arial Narrow" w:eastAsia="Calibri" w:hAnsi="Arial Narrow" w:cs="Arial"/>
          <w:color w:val="000000"/>
          <w:sz w:val="20"/>
          <w:szCs w:val="20"/>
        </w:rPr>
      </w:pPr>
      <w:r w:rsidRPr="00E02F79">
        <w:rPr>
          <w:rFonts w:ascii="Arial Narrow" w:eastAsia="Calibri" w:hAnsi="Arial Narrow" w:cs="Arial"/>
          <w:color w:val="000000"/>
          <w:sz w:val="20"/>
          <w:szCs w:val="20"/>
        </w:rPr>
        <w:br w:type="page"/>
      </w:r>
    </w:p>
    <w:p w14:paraId="00842364" w14:textId="77777777" w:rsidR="005A0F26" w:rsidRPr="00E02F79" w:rsidRDefault="005A0F26">
      <w:pPr>
        <w:jc w:val="center"/>
        <w:rPr>
          <w:rFonts w:ascii="Arial Narrow" w:hAnsi="Arial Narrow" w:cs="Arial"/>
          <w:b/>
          <w:sz w:val="20"/>
          <w:szCs w:val="20"/>
          <w:u w:val="single"/>
        </w:rPr>
      </w:pPr>
      <w:r w:rsidRPr="00E02F79">
        <w:rPr>
          <w:rFonts w:ascii="Arial Narrow" w:hAnsi="Arial Narrow" w:cs="Arial"/>
          <w:b/>
          <w:sz w:val="20"/>
          <w:szCs w:val="20"/>
          <w:u w:val="single"/>
        </w:rPr>
        <w:t>Załącznik 11a</w:t>
      </w:r>
    </w:p>
    <w:p w14:paraId="684E6959" w14:textId="77777777" w:rsidR="005A0F26" w:rsidRPr="00E02F79" w:rsidRDefault="005A0F26">
      <w:pPr>
        <w:rPr>
          <w:rFonts w:ascii="Arial Narrow" w:hAnsi="Arial Narrow"/>
          <w:b/>
          <w:sz w:val="20"/>
          <w:szCs w:val="20"/>
        </w:rPr>
      </w:pPr>
    </w:p>
    <w:p w14:paraId="232C7A1D" w14:textId="77777777" w:rsidR="005A0F26" w:rsidRPr="00E02F79" w:rsidRDefault="005A0F26">
      <w:pPr>
        <w:tabs>
          <w:tab w:val="left" w:pos="12420"/>
        </w:tabs>
        <w:jc w:val="center"/>
        <w:rPr>
          <w:rFonts w:ascii="Arial Narrow" w:hAnsi="Arial Narrow" w:cs="Arial"/>
          <w:b/>
          <w:sz w:val="20"/>
          <w:szCs w:val="20"/>
        </w:rPr>
      </w:pPr>
      <w:r w:rsidRPr="00E02F79">
        <w:rPr>
          <w:rFonts w:ascii="Arial Narrow" w:hAnsi="Arial Narrow" w:cs="Arial"/>
          <w:b/>
          <w:sz w:val="20"/>
          <w:szCs w:val="20"/>
        </w:rPr>
        <w:t>Formularz do wniosku o dofinansowanie w zakresie oceny oddziaływania przedsięwzięcia na środowisko</w:t>
      </w:r>
    </w:p>
    <w:p w14:paraId="7C55765C" w14:textId="77777777" w:rsidR="005A0F26" w:rsidRPr="00E02F7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E02F79" w14:paraId="335FC04F" w14:textId="77777777" w:rsidTr="0083248D">
        <w:trPr>
          <w:trHeight w:val="416"/>
        </w:trPr>
        <w:tc>
          <w:tcPr>
            <w:tcW w:w="5000" w:type="pct"/>
            <w:shd w:val="clear" w:color="auto" w:fill="D9D9D9"/>
          </w:tcPr>
          <w:p w14:paraId="75AAA0BA" w14:textId="77777777" w:rsidR="005A0F26" w:rsidRPr="00E02F79" w:rsidRDefault="005A0F26">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DE502C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Pojęcie „przedsięwzięcie” należy rozumieć zgodnie z </w:t>
            </w:r>
            <w:r w:rsidRPr="00E02F7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E02F79">
              <w:rPr>
                <w:rFonts w:ascii="Arial Narrow" w:hAnsi="Arial Narrow" w:cs="Arial"/>
                <w:sz w:val="20"/>
                <w:szCs w:val="20"/>
              </w:rPr>
              <w:t xml:space="preserve">, (dalej jako ustawa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p>
          <w:p w14:paraId="2DDDDC78"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W polach niewypełnianych należy wpisać „nie dotyczy”.</w:t>
            </w:r>
          </w:p>
        </w:tc>
      </w:tr>
    </w:tbl>
    <w:p w14:paraId="7B6172EF" w14:textId="77777777" w:rsidR="005A0F26" w:rsidRPr="00E02F79"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I.</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E936949" w14:textId="77777777" w:rsidTr="00210A6D">
        <w:trPr>
          <w:trHeight w:val="416"/>
        </w:trPr>
        <w:tc>
          <w:tcPr>
            <w:tcW w:w="5000" w:type="pct"/>
            <w:shd w:val="clear" w:color="auto" w:fill="D9D9D9"/>
          </w:tcPr>
          <w:p w14:paraId="711FD265" w14:textId="77777777" w:rsidR="00210A6D" w:rsidRPr="00E02F79" w:rsidRDefault="00210A6D" w:rsidP="00210A6D">
            <w:pPr>
              <w:jc w:val="both"/>
              <w:rPr>
                <w:rFonts w:ascii="Arial Narrow" w:hAnsi="Arial Narrow" w:cs="Arial"/>
                <w:b/>
                <w:sz w:val="20"/>
                <w:szCs w:val="20"/>
              </w:rPr>
            </w:pPr>
            <w:r w:rsidRPr="00E02F79">
              <w:rPr>
                <w:rFonts w:ascii="Arial Narrow" w:hAnsi="Arial Narrow" w:cs="Arial"/>
                <w:b/>
                <w:sz w:val="20"/>
                <w:szCs w:val="20"/>
              </w:rPr>
              <w:t xml:space="preserve">Instrukcja: </w:t>
            </w:r>
          </w:p>
          <w:p w14:paraId="6CD766E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E02F79" w:rsidRDefault="00BF2807" w:rsidP="00210A6D">
      <w:pPr>
        <w:keepNext/>
        <w:tabs>
          <w:tab w:val="left" w:pos="0"/>
        </w:tabs>
        <w:spacing w:before="12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I.1 </w:t>
      </w:r>
      <w:r w:rsidR="00210A6D" w:rsidRPr="00E02F79">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E02F79" w14:paraId="13DBB6E9" w14:textId="77777777" w:rsidTr="00210A6D">
        <w:trPr>
          <w:trHeight w:val="273"/>
        </w:trPr>
        <w:tc>
          <w:tcPr>
            <w:tcW w:w="9214" w:type="dxa"/>
            <w:shd w:val="clear" w:color="auto" w:fill="D9D9D9" w:themeFill="background1" w:themeFillShade="D9"/>
          </w:tcPr>
          <w:p w14:paraId="0F73C53B"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Instrukcja</w:t>
            </w:r>
            <w:r w:rsidRPr="00E02F79">
              <w:rPr>
                <w:rFonts w:ascii="Arial Narrow" w:eastAsia="Calibri" w:hAnsi="Arial Narrow" w:cs="Arial"/>
                <w:color w:val="000000"/>
                <w:sz w:val="20"/>
                <w:szCs w:val="20"/>
              </w:rPr>
              <w:t xml:space="preserve">: </w:t>
            </w:r>
          </w:p>
          <w:p w14:paraId="67623010"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Działania w zakresie energii ze źródeł odnawialnych (2010) </w:t>
            </w:r>
          </w:p>
          <w:p w14:paraId="7BEFFB8C"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Działań dotyczący efektywności energetycznej dla Polski (2014). </w:t>
            </w:r>
          </w:p>
          <w:p w14:paraId="409212D6"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energetyczna Polski do 2030 roku (2009) </w:t>
            </w:r>
          </w:p>
          <w:p w14:paraId="1A540934"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Strategia Bezpieczeństwo Energetyczne i Środowisko (2014) </w:t>
            </w:r>
          </w:p>
          <w:p w14:paraId="6D1C9992" w14:textId="738A3A8B"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Projekt Narodowego Programu Rozwoju Gospodarki Niskoemisyjnej (2015) </w:t>
            </w:r>
          </w:p>
          <w:p w14:paraId="7D3C7830" w14:textId="77777777" w:rsidR="00210A6D" w:rsidRPr="00E02F79"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E02F79"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E02F79">
        <w:rPr>
          <w:rFonts w:ascii="Arial Narrow" w:hAnsi="Arial Narrow" w:cs="Arial"/>
          <w:i w:val="0"/>
          <w:sz w:val="20"/>
        </w:rPr>
        <w:t xml:space="preserve">I.2 </w:t>
      </w:r>
      <w:r w:rsidR="00210A6D" w:rsidRPr="00E02F79">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73140A6" w14:textId="77777777" w:rsidTr="004F33F2">
        <w:trPr>
          <w:trHeight w:val="5115"/>
        </w:trPr>
        <w:tc>
          <w:tcPr>
            <w:tcW w:w="5000" w:type="pct"/>
            <w:shd w:val="clear" w:color="auto" w:fill="D9D9D9"/>
          </w:tcPr>
          <w:p w14:paraId="06EC6302" w14:textId="77777777" w:rsidR="00210A6D" w:rsidRPr="00E02F79" w:rsidRDefault="00210A6D" w:rsidP="004F33F2">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59EE78B" w14:textId="77777777" w:rsidR="00210A6D" w:rsidRPr="00E02F79" w:rsidRDefault="00210A6D" w:rsidP="004F33F2">
            <w:pPr>
              <w:jc w:val="both"/>
              <w:rPr>
                <w:rFonts w:ascii="Arial Narrow" w:hAnsi="Arial Narrow" w:cs="Arial"/>
                <w:sz w:val="20"/>
                <w:szCs w:val="20"/>
              </w:rPr>
            </w:pPr>
            <w:r w:rsidRPr="00E02F79">
              <w:rPr>
                <w:rFonts w:ascii="Arial Narrow" w:hAnsi="Arial Narrow" w:cs="Arial"/>
                <w:sz w:val="20"/>
                <w:szCs w:val="20"/>
              </w:rPr>
              <w:t>Należy wykazać, że projekt został również przygotowany z zachowaniem zasad:</w:t>
            </w:r>
          </w:p>
          <w:p w14:paraId="2C25929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ostrożności, </w:t>
            </w:r>
          </w:p>
          <w:p w14:paraId="3875958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działania zapobiegawczego, </w:t>
            </w:r>
          </w:p>
          <w:p w14:paraId="11F7353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naprawiania szkody w pierwszym rzędzie u źródła, </w:t>
            </w:r>
          </w:p>
          <w:p w14:paraId="53C2380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E02F79" w:rsidRDefault="00210A6D" w:rsidP="004F33F2">
            <w:pPr>
              <w:pStyle w:val="Default"/>
              <w:jc w:val="both"/>
              <w:rPr>
                <w:rFonts w:ascii="Arial Narrow" w:hAnsi="Arial Narrow" w:cs="Arial"/>
                <w:sz w:val="20"/>
                <w:szCs w:val="20"/>
              </w:rPr>
            </w:pPr>
          </w:p>
          <w:p w14:paraId="747753BD"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E02F79" w:rsidRDefault="00210A6D" w:rsidP="003E55BE">
            <w:pPr>
              <w:pStyle w:val="Default"/>
              <w:numPr>
                <w:ilvl w:val="0"/>
                <w:numId w:val="21"/>
              </w:numPr>
              <w:jc w:val="both"/>
              <w:rPr>
                <w:rFonts w:ascii="Arial Narrow" w:hAnsi="Arial Narrow" w:cs="Arial"/>
                <w:sz w:val="20"/>
                <w:szCs w:val="20"/>
              </w:rPr>
            </w:pPr>
            <w:r w:rsidRPr="00E02F79">
              <w:rPr>
                <w:rFonts w:ascii="Arial Narrow" w:hAnsi="Arial Narrow" w:cs="Arial"/>
                <w:sz w:val="20"/>
                <w:szCs w:val="20"/>
              </w:rPr>
              <w:t xml:space="preserve">(http://eur-lex.europa.eu/legal-content/PL/TXT/?uri=celex:52000DC0001) </w:t>
            </w:r>
          </w:p>
          <w:p w14:paraId="1FBAAAA5" w14:textId="77777777" w:rsidR="00210A6D" w:rsidRPr="00E02F79" w:rsidRDefault="00210A6D" w:rsidP="004F33F2">
            <w:pPr>
              <w:spacing w:line="276" w:lineRule="auto"/>
              <w:ind w:left="360"/>
              <w:jc w:val="both"/>
              <w:rPr>
                <w:rFonts w:ascii="Arial Narrow" w:hAnsi="Arial Narrow" w:cs="Arial"/>
                <w:sz w:val="20"/>
                <w:szCs w:val="20"/>
              </w:rPr>
            </w:pPr>
            <w:r w:rsidRPr="00E02F7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E02F79" w:rsidRDefault="00210A6D" w:rsidP="003E55BE">
      <w:pPr>
        <w:pStyle w:val="Akapitzlist"/>
        <w:numPr>
          <w:ilvl w:val="0"/>
          <w:numId w:val="37"/>
        </w:numPr>
        <w:spacing w:before="120" w:after="120"/>
        <w:ind w:left="851" w:hanging="851"/>
        <w:jc w:val="both"/>
        <w:rPr>
          <w:rFonts w:ascii="Arial Narrow" w:hAnsi="Arial Narrow" w:cs="Arial"/>
          <w:b/>
          <w:sz w:val="20"/>
          <w:szCs w:val="20"/>
          <w:lang w:eastAsia="en-GB"/>
        </w:rPr>
      </w:pPr>
      <w:r w:rsidRPr="00E02F79">
        <w:rPr>
          <w:rFonts w:ascii="Arial Narrow" w:hAnsi="Arial Narrow" w:cs="Arial"/>
          <w:b/>
          <w:sz w:val="20"/>
          <w:szCs w:val="20"/>
          <w:lang w:eastAsia="en-GB"/>
        </w:rPr>
        <w:t>Stosowanie dyrektywy 2001/42/WE Parlamentu Europejskiego i Rady</w:t>
      </w:r>
      <w:r w:rsidRPr="00E02F79">
        <w:rPr>
          <w:rStyle w:val="Odwoanieprzypisudolnego"/>
          <w:rFonts w:ascii="Arial Narrow" w:hAnsi="Arial Narrow"/>
          <w:b/>
          <w:sz w:val="20"/>
          <w:szCs w:val="20"/>
          <w:lang w:eastAsia="en-GB"/>
        </w:rPr>
        <w:footnoteReference w:id="2"/>
      </w:r>
      <w:r w:rsidRPr="00E02F79">
        <w:rPr>
          <w:rFonts w:ascii="Arial Narrow" w:hAnsi="Arial Narrow" w:cs="Arial"/>
          <w:b/>
          <w:sz w:val="20"/>
          <w:szCs w:val="20"/>
          <w:lang w:eastAsia="en-GB"/>
        </w:rPr>
        <w:t xml:space="preserve"> („dyrektywa SOOŚ”)</w:t>
      </w:r>
    </w:p>
    <w:p w14:paraId="06EFCF5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199CB958" w14:textId="77777777" w:rsidTr="00210A6D">
        <w:trPr>
          <w:cantSplit/>
          <w:jc w:val="center"/>
        </w:trPr>
        <w:tc>
          <w:tcPr>
            <w:tcW w:w="851" w:type="dxa"/>
          </w:tcPr>
          <w:p w14:paraId="38F190E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58FEE755" w14:textId="77777777" w:rsidTr="00210A6D">
        <w:trPr>
          <w:cantSplit/>
          <w:jc w:val="center"/>
        </w:trPr>
        <w:tc>
          <w:tcPr>
            <w:tcW w:w="851" w:type="dxa"/>
          </w:tcPr>
          <w:p w14:paraId="24E1E7A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krótkie wyjaśnienie:</w:t>
      </w:r>
    </w:p>
    <w:p w14:paraId="2DE9CD8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D7E8663"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podać nietechniczne streszczenie</w:t>
      </w:r>
      <w:r w:rsidRPr="00E02F79">
        <w:rPr>
          <w:rStyle w:val="Odwoanieprzypisudolnego"/>
          <w:rFonts w:ascii="Arial Narrow" w:hAnsi="Arial Narrow"/>
          <w:sz w:val="20"/>
          <w:szCs w:val="20"/>
          <w:lang w:eastAsia="en-GB"/>
        </w:rPr>
        <w:footnoteReference w:id="3"/>
      </w:r>
      <w:r w:rsidRPr="00E02F7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1562A4A" w14:textId="77777777" w:rsidTr="00210A6D">
        <w:trPr>
          <w:trHeight w:val="416"/>
        </w:trPr>
        <w:tc>
          <w:tcPr>
            <w:tcW w:w="5000" w:type="pct"/>
            <w:shd w:val="clear" w:color="auto" w:fill="D9D9D9"/>
          </w:tcPr>
          <w:p w14:paraId="7F0E7066" w14:textId="77777777" w:rsidR="00210A6D" w:rsidRPr="00E02F79" w:rsidRDefault="00210A6D" w:rsidP="00210A6D">
            <w:pPr>
              <w:spacing w:after="120"/>
              <w:jc w:val="both"/>
              <w:rPr>
                <w:rFonts w:ascii="Arial Narrow" w:hAnsi="Arial Narrow" w:cs="Arial"/>
                <w:b/>
                <w:sz w:val="20"/>
                <w:szCs w:val="20"/>
              </w:rPr>
            </w:pPr>
            <w:r w:rsidRPr="00E02F79">
              <w:rPr>
                <w:rFonts w:ascii="Arial Narrow" w:hAnsi="Arial Narrow" w:cs="Arial"/>
                <w:b/>
                <w:sz w:val="20"/>
                <w:szCs w:val="20"/>
              </w:rPr>
              <w:t xml:space="preserve">Instrukcja: </w:t>
            </w:r>
          </w:p>
          <w:p w14:paraId="67FAFC8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W przypadku, gdy dany projekt: </w:t>
            </w:r>
          </w:p>
          <w:p w14:paraId="22B7A50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jest realizowany w wyniku planu lub programu, innego niż program operacyjny, </w:t>
            </w:r>
            <w:r w:rsidR="00BF2807" w:rsidRPr="00E02F79">
              <w:rPr>
                <w:rFonts w:ascii="Arial Narrow" w:hAnsi="Arial Narrow" w:cs="Arial"/>
                <w:sz w:val="20"/>
                <w:szCs w:val="20"/>
              </w:rPr>
              <w:t>w pkt.</w:t>
            </w:r>
            <w:r w:rsidRPr="00E02F79">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program operacyjny należy rozumieć krajowy lub regionalny program operacyjny. </w:t>
            </w:r>
          </w:p>
          <w:p w14:paraId="76FD5FE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z którego postanowień wynika realizacja przedsięwzięcia.</w:t>
            </w:r>
          </w:p>
        </w:tc>
      </w:tr>
    </w:tbl>
    <w:p w14:paraId="73B00C1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2.</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2011/92/WE Parlamentu Europejskiego i Rady</w:t>
      </w:r>
      <w:r w:rsidRPr="00E02F79">
        <w:rPr>
          <w:rFonts w:ascii="Arial Narrow" w:hAnsi="Arial Narrow" w:cs="Arial"/>
          <w:b/>
          <w:bCs/>
          <w:sz w:val="20"/>
          <w:szCs w:val="20"/>
          <w:vertAlign w:val="superscript"/>
          <w:lang w:eastAsia="en-GB"/>
        </w:rPr>
        <w:footnoteReference w:id="4"/>
      </w:r>
      <w:r w:rsidRPr="00E02F79">
        <w:rPr>
          <w:rFonts w:ascii="Arial Narrow" w:hAnsi="Arial Narrow" w:cs="Arial"/>
          <w:b/>
          <w:bCs/>
          <w:sz w:val="20"/>
          <w:szCs w:val="20"/>
          <w:lang w:eastAsia="en-GB"/>
        </w:rPr>
        <w:t xml:space="preserve"> („dyrektywa OOŚ”)</w:t>
      </w:r>
    </w:p>
    <w:p w14:paraId="43CC8A7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2.1</w:t>
      </w:r>
      <w:r w:rsidRPr="00E02F7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F109D9E" w14:textId="77777777" w:rsidTr="00210A6D">
        <w:trPr>
          <w:trHeight w:val="416"/>
        </w:trPr>
        <w:tc>
          <w:tcPr>
            <w:tcW w:w="5000" w:type="pct"/>
            <w:shd w:val="clear" w:color="auto" w:fill="D9D9D9"/>
          </w:tcPr>
          <w:p w14:paraId="44FE07DC"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080606E"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Punkt dotyczy wyłącznie projektów dużych w rozumieniu rozporządzenia (UE) nr 1303/2013.</w:t>
            </w:r>
          </w:p>
          <w:p w14:paraId="380050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E02F79"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2.2 </w:t>
      </w:r>
      <w:r w:rsidRPr="00E02F79">
        <w:rPr>
          <w:rFonts w:ascii="Arial Narrow" w:hAnsi="Arial Narrow" w:cs="Arial"/>
          <w:sz w:val="20"/>
          <w:szCs w:val="20"/>
          <w:lang w:eastAsia="en-GB"/>
        </w:rPr>
        <w:tab/>
        <w:t>Czy projekt jest rodzajem przedsięwzięcia objętym</w:t>
      </w:r>
      <w:r w:rsidRPr="00E02F79">
        <w:rPr>
          <w:rFonts w:ascii="Arial Narrow" w:hAnsi="Arial Narrow" w:cs="Arial"/>
          <w:i/>
          <w:iCs/>
          <w:sz w:val="20"/>
          <w:szCs w:val="20"/>
          <w:vertAlign w:val="superscript"/>
          <w:lang w:eastAsia="en-GB"/>
        </w:rPr>
        <w:footnoteReference w:id="5"/>
      </w:r>
      <w:r w:rsidRPr="00E02F79">
        <w:rPr>
          <w:rFonts w:ascii="Arial Narrow" w:hAnsi="Arial Narrow" w:cs="Arial"/>
          <w:i/>
          <w:iCs/>
          <w:sz w:val="20"/>
          <w:szCs w:val="20"/>
          <w:lang w:eastAsia="en-GB"/>
        </w:rPr>
        <w:t>:</w:t>
      </w:r>
    </w:p>
    <w:p w14:paraId="6370B7D1"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 do tej dyrektywy (należy przejść do pytania 2.3);</w:t>
      </w:r>
    </w:p>
    <w:p w14:paraId="7648B8BF"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II do tej dyrektywy (należy przejść do pytania 2.4);</w:t>
      </w:r>
    </w:p>
    <w:p w14:paraId="5EE45FD6"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żadnym z powyższych załączników (należy przejść do pytania 3</w:t>
      </w:r>
      <w:r w:rsidRPr="00E02F79">
        <w:rPr>
          <w:rStyle w:val="Odwoanieprzypisudolnego"/>
          <w:rFonts w:ascii="Arial Narrow" w:hAnsi="Arial Narrow"/>
          <w:sz w:val="20"/>
          <w:szCs w:val="20"/>
          <w:lang w:eastAsia="en-GB"/>
        </w:rPr>
        <w:footnoteReference w:id="6"/>
      </w:r>
      <w:r w:rsidRPr="00E02F79">
        <w:rPr>
          <w:rFonts w:ascii="Arial Narrow" w:hAnsi="Arial Narrow" w:cs="Arial"/>
          <w:sz w:val="20"/>
          <w:szCs w:val="20"/>
          <w:lang w:eastAsia="en-GB"/>
        </w:rPr>
        <w:t>) – należy przedstawić wyjaśnienie poniżej.</w:t>
      </w:r>
    </w:p>
    <w:p w14:paraId="7A3D76AC"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35739B40" w14:textId="77777777" w:rsidTr="00210A6D">
        <w:trPr>
          <w:trHeight w:val="416"/>
        </w:trPr>
        <w:tc>
          <w:tcPr>
            <w:tcW w:w="5000" w:type="pct"/>
            <w:shd w:val="clear" w:color="auto" w:fill="D9D9D9"/>
          </w:tcPr>
          <w:p w14:paraId="1A940D35"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18138F9" w14:textId="76E0703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r w:rsidR="004F33F2" w:rsidRPr="00E02F79">
              <w:rPr>
                <w:rFonts w:ascii="Arial Narrow" w:hAnsi="Arial Narrow" w:cs="Arial"/>
                <w:sz w:val="20"/>
                <w:szCs w:val="20"/>
              </w:rPr>
              <w:t xml:space="preserve"> </w:t>
            </w:r>
            <w:r w:rsidRPr="00E02F79">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2.3</w:t>
      </w:r>
      <w:r w:rsidRPr="00E02F79">
        <w:rPr>
          <w:rFonts w:ascii="Arial Narrow" w:hAnsi="Arial Narrow" w:cs="Arial"/>
          <w:sz w:val="20"/>
          <w:szCs w:val="20"/>
          <w:lang w:eastAsia="en-GB"/>
        </w:rPr>
        <w:tab/>
        <w:t>Jeżeli projekt objęty jest załącznikiem I do dyrektywy OOŚ</w:t>
      </w:r>
      <w:r w:rsidRPr="00E02F79">
        <w:rPr>
          <w:rStyle w:val="Odwoanieprzypisudolnego"/>
          <w:rFonts w:ascii="Arial Narrow" w:hAnsi="Arial Narrow"/>
          <w:sz w:val="20"/>
          <w:szCs w:val="20"/>
          <w:lang w:eastAsia="en-GB"/>
        </w:rPr>
        <w:footnoteReference w:id="7"/>
      </w:r>
      <w:r w:rsidRPr="00E02F79">
        <w:rPr>
          <w:rFonts w:ascii="Arial Narrow" w:hAnsi="Arial Narrow" w:cs="Arial"/>
          <w:sz w:val="20"/>
          <w:szCs w:val="20"/>
          <w:lang w:eastAsia="en-GB"/>
        </w:rPr>
        <w:t>, należy załączyć następujące dokumenty i skorzystać z poniższego pola tekstowego w celu przedstawienia dodatkowych informacji i wyjaśnień</w:t>
      </w:r>
      <w:r w:rsidRPr="00E02F79">
        <w:rPr>
          <w:rFonts w:ascii="Arial Narrow" w:hAnsi="Arial Narrow" w:cs="Arial"/>
          <w:i/>
          <w:iCs/>
          <w:sz w:val="20"/>
          <w:szCs w:val="20"/>
          <w:vertAlign w:val="superscript"/>
          <w:lang w:eastAsia="en-GB"/>
        </w:rPr>
        <w:footnoteReference w:id="8"/>
      </w:r>
      <w:r w:rsidRPr="00E02F79">
        <w:rPr>
          <w:rFonts w:ascii="Arial Narrow" w:hAnsi="Arial Narrow" w:cs="Arial"/>
          <w:i/>
          <w:iCs/>
          <w:sz w:val="20"/>
          <w:szCs w:val="20"/>
          <w:lang w:eastAsia="en-GB"/>
        </w:rPr>
        <w:t>:</w:t>
      </w:r>
      <w:r w:rsidRPr="00E02F79">
        <w:rPr>
          <w:rFonts w:ascii="Arial Narrow" w:hAnsi="Arial Narrow" w:cs="Arial"/>
          <w:sz w:val="20"/>
          <w:szCs w:val="20"/>
          <w:lang w:eastAsia="en-GB"/>
        </w:rPr>
        <w:t xml:space="preserve"> </w:t>
      </w:r>
    </w:p>
    <w:p w14:paraId="5E227A9B"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nietechniczne streszczenie raportu OOŚ</w:t>
      </w:r>
      <w:r w:rsidRPr="00E02F79">
        <w:rPr>
          <w:rFonts w:ascii="Arial Narrow" w:hAnsi="Arial Narrow" w:cs="Arial"/>
          <w:sz w:val="20"/>
          <w:szCs w:val="20"/>
          <w:vertAlign w:val="superscript"/>
          <w:lang w:eastAsia="en-GB"/>
        </w:rPr>
        <w:footnoteReference w:id="9"/>
      </w:r>
      <w:r w:rsidRPr="00E02F79">
        <w:rPr>
          <w:rFonts w:ascii="Arial Narrow" w:hAnsi="Arial Narrow" w:cs="Arial"/>
          <w:sz w:val="20"/>
          <w:szCs w:val="20"/>
          <w:lang w:eastAsia="en-GB"/>
        </w:rPr>
        <w:t xml:space="preserve"> lub cały raport;</w:t>
      </w:r>
    </w:p>
    <w:p w14:paraId="6BC6689E"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decyzję właściwego organu wydaną zgodnie z art. 8 i 9 dyrektywy OOŚ</w:t>
      </w:r>
      <w:r w:rsidRPr="00E02F79">
        <w:rPr>
          <w:rFonts w:ascii="Arial Narrow" w:hAnsi="Arial Narrow" w:cs="Arial"/>
          <w:sz w:val="20"/>
          <w:szCs w:val="20"/>
          <w:vertAlign w:val="superscript"/>
          <w:lang w:eastAsia="en-GB"/>
        </w:rPr>
        <w:footnoteReference w:id="10"/>
      </w:r>
      <w:r w:rsidRPr="00E02F79">
        <w:rPr>
          <w:rFonts w:ascii="Arial Narrow" w:hAnsi="Arial Narrow" w:cs="Arial"/>
          <w:sz w:val="20"/>
          <w:szCs w:val="20"/>
          <w:lang w:eastAsia="en-GB"/>
        </w:rPr>
        <w:t>, w tym informacje dotyczące sposobu podania jej do wiadomości publicznej.</w:t>
      </w:r>
    </w:p>
    <w:p w14:paraId="570620E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B2BCDD7" w14:textId="77777777" w:rsidTr="00210A6D">
        <w:trPr>
          <w:trHeight w:val="416"/>
        </w:trPr>
        <w:tc>
          <w:tcPr>
            <w:tcW w:w="5000" w:type="pct"/>
            <w:shd w:val="clear" w:color="auto" w:fill="D9D9D9"/>
          </w:tcPr>
          <w:p w14:paraId="21292ACA"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435B5E4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w:t>
            </w:r>
          </w:p>
          <w:p w14:paraId="4A01FD4C" w14:textId="623DEA2E" w:rsidR="00BF2807" w:rsidRPr="00E02F79" w:rsidRDefault="00210A6D" w:rsidP="00BF2807">
            <w:pPr>
              <w:jc w:val="both"/>
              <w:rPr>
                <w:rFonts w:ascii="Arial Narrow" w:hAnsi="Arial Narrow" w:cs="Arial"/>
                <w:sz w:val="20"/>
                <w:szCs w:val="20"/>
              </w:rPr>
            </w:pPr>
            <w:r w:rsidRPr="00E02F79">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E02F79">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 zasadniczo wystarczającym źródłem informacji</w:t>
            </w:r>
            <w:r w:rsidR="00412A1D" w:rsidRPr="00E02F79">
              <w:rPr>
                <w:rFonts w:ascii="Arial Narrow" w:hAnsi="Arial Narrow" w:cs="Arial"/>
                <w:sz w:val="20"/>
                <w:szCs w:val="20"/>
              </w:rPr>
              <w:t xml:space="preserve"> dotyczących konsultacji ze społeczeństwem lub transgranicznej OOŚ</w:t>
            </w:r>
            <w:r w:rsidRPr="00E02F79">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E02F79">
              <w:rPr>
                <w:rFonts w:ascii="Arial Narrow" w:hAnsi="Arial Narrow" w:cs="Arial"/>
                <w:sz w:val="20"/>
                <w:szCs w:val="20"/>
              </w:rPr>
              <w:t xml:space="preserve">85 </w:t>
            </w:r>
            <w:r w:rsidRPr="00E02F79">
              <w:rPr>
                <w:rFonts w:ascii="Arial Narrow" w:hAnsi="Arial Narrow" w:cs="Arial"/>
                <w:sz w:val="20"/>
                <w:szCs w:val="20"/>
              </w:rPr>
              <w:t xml:space="preserve">ust. </w:t>
            </w:r>
            <w:r w:rsidR="00412A1D" w:rsidRPr="00E02F79">
              <w:rPr>
                <w:rFonts w:ascii="Arial Narrow" w:hAnsi="Arial Narrow" w:cs="Arial"/>
                <w:sz w:val="20"/>
                <w:szCs w:val="20"/>
              </w:rPr>
              <w:t>3</w:t>
            </w:r>
            <w:r w:rsidRPr="00E02F79">
              <w:rPr>
                <w:rFonts w:ascii="Arial Narrow" w:hAnsi="Arial Narrow" w:cs="Arial"/>
                <w:sz w:val="20"/>
                <w:szCs w:val="20"/>
              </w:rPr>
              <w:t xml:space="preserve"> i 95 ust. 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W przypadku znacznej liczby </w:t>
            </w:r>
            <w:proofErr w:type="spellStart"/>
            <w:r w:rsidRPr="00E02F79">
              <w:rPr>
                <w:rFonts w:ascii="Arial Narrow" w:hAnsi="Arial Narrow" w:cs="Arial"/>
                <w:sz w:val="20"/>
                <w:szCs w:val="20"/>
              </w:rPr>
              <w:t>obwieszczeń</w:t>
            </w:r>
            <w:proofErr w:type="spellEnd"/>
            <w:r w:rsidRPr="00E02F79">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02CCA084" w14:textId="771D1093" w:rsidR="00BE5CB1" w:rsidRPr="00E02F79" w:rsidRDefault="00BE5CB1" w:rsidP="00BE5CB1">
            <w:pPr>
              <w:jc w:val="both"/>
              <w:rPr>
                <w:rFonts w:ascii="Arial Narrow" w:hAnsi="Arial Narrow" w:cs="Arial"/>
                <w:sz w:val="20"/>
                <w:szCs w:val="20"/>
              </w:rPr>
            </w:pPr>
            <w:r w:rsidRPr="00E02F79">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E02F79" w:rsidRDefault="00412A1D" w:rsidP="00BE5CB1">
            <w:pPr>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2.4 </w:t>
      </w:r>
      <w:r w:rsidRPr="00E02F79">
        <w:rPr>
          <w:rFonts w:ascii="Arial Narrow" w:hAnsi="Arial Narrow" w:cs="Arial"/>
          <w:sz w:val="20"/>
          <w:szCs w:val="20"/>
          <w:lang w:eastAsia="en-GB"/>
        </w:rPr>
        <w:tab/>
        <w:t>Jeżeli projekt objęty jest załącznikiem II do przedmiotowej dyrektywy</w:t>
      </w:r>
      <w:r w:rsidRPr="00E02F79">
        <w:rPr>
          <w:rStyle w:val="Odwoanieprzypisudolnego"/>
          <w:rFonts w:ascii="Arial Narrow" w:hAnsi="Arial Narrow"/>
          <w:sz w:val="20"/>
          <w:szCs w:val="20"/>
          <w:lang w:eastAsia="en-GB"/>
        </w:rPr>
        <w:footnoteReference w:id="11"/>
      </w:r>
      <w:r w:rsidRPr="00E02F7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24B14EE5" w14:textId="77777777" w:rsidTr="00210A6D">
        <w:trPr>
          <w:cantSplit/>
          <w:jc w:val="center"/>
        </w:trPr>
        <w:tc>
          <w:tcPr>
            <w:tcW w:w="851" w:type="dxa"/>
          </w:tcPr>
          <w:p w14:paraId="507B690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załączyć dokumenty wskazane w pkt 2.3.</w:t>
      </w:r>
    </w:p>
    <w:p w14:paraId="5E9C1869"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następujące informacje:</w:t>
      </w:r>
    </w:p>
    <w:p w14:paraId="25616284"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ustalenie wymagane w art. 4 ust. 4 dyrektywy OOŚ (w formie określanej mianem „decyzji dotyczącej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decyzji „</w:t>
      </w:r>
      <w:proofErr w:type="spellStart"/>
      <w:r w:rsidRPr="00E02F79">
        <w:rPr>
          <w:rFonts w:ascii="Arial Narrow" w:hAnsi="Arial Narrow" w:cs="Arial"/>
          <w:sz w:val="20"/>
          <w:szCs w:val="20"/>
          <w:lang w:eastAsia="en-GB"/>
        </w:rPr>
        <w:t>screeningowej</w:t>
      </w:r>
      <w:proofErr w:type="spellEnd"/>
      <w:r w:rsidRPr="00E02F79">
        <w:rPr>
          <w:rFonts w:ascii="Arial Narrow" w:hAnsi="Arial Narrow" w:cs="Arial"/>
          <w:sz w:val="20"/>
          <w:szCs w:val="20"/>
          <w:lang w:eastAsia="en-GB"/>
        </w:rPr>
        <w:t>”) oraz decyzję o środowiskowych uwarunkowaniach;</w:t>
      </w:r>
    </w:p>
    <w:p w14:paraId="240D2AC9"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909A2BB" w14:textId="77777777" w:rsidTr="00210A6D">
        <w:trPr>
          <w:trHeight w:val="416"/>
        </w:trPr>
        <w:tc>
          <w:tcPr>
            <w:tcW w:w="5000" w:type="pct"/>
            <w:shd w:val="clear" w:color="auto" w:fill="D9D9D9"/>
          </w:tcPr>
          <w:p w14:paraId="40CBE0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871D3A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zostało przeprowadzone – należy zaznaczyć kwadrat TAK oraz dołączyć stosowne dokumenty wskazane w punkcie 2.3.;</w:t>
            </w:r>
          </w:p>
          <w:p w14:paraId="22C36C03"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przez „</w:t>
            </w:r>
            <w:r w:rsidRPr="00E02F79">
              <w:rPr>
                <w:rFonts w:ascii="Arial Narrow" w:hAnsi="Arial Narrow" w:cs="Arial"/>
                <w:sz w:val="20"/>
                <w:szCs w:val="20"/>
                <w:lang w:eastAsia="en-GB"/>
              </w:rPr>
              <w:t>decyzję dotyczącą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decyzję „</w:t>
            </w:r>
            <w:proofErr w:type="spellStart"/>
            <w:r w:rsidRPr="00E02F79">
              <w:rPr>
                <w:rFonts w:ascii="Arial Narrow" w:hAnsi="Arial Narrow" w:cs="Arial"/>
                <w:sz w:val="20"/>
                <w:szCs w:val="20"/>
                <w:lang w:eastAsia="en-GB"/>
              </w:rPr>
              <w:t>screeningową</w:t>
            </w:r>
            <w:proofErr w:type="spellEnd"/>
            <w:r w:rsidRPr="00E02F79">
              <w:rPr>
                <w:rFonts w:ascii="Arial Narrow" w:hAnsi="Arial Narrow" w:cs="Arial"/>
                <w:sz w:val="20"/>
                <w:szCs w:val="20"/>
                <w:lang w:eastAsia="en-GB"/>
              </w:rPr>
              <w:t>” należy rozumieć postanowienie o braku konieczności przeprowadzenia oceny oddziaływania na środowisko.</w:t>
            </w:r>
          </w:p>
          <w:p w14:paraId="3E1364AA" w14:textId="426835E1" w:rsidR="00412A1D" w:rsidRPr="00E02F79" w:rsidRDefault="00412A1D" w:rsidP="00412A1D">
            <w:pPr>
              <w:spacing w:after="120"/>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2.5</w:t>
      </w:r>
      <w:r w:rsidRPr="00E02F79">
        <w:rPr>
          <w:rFonts w:ascii="Arial Narrow" w:hAnsi="Arial Narrow" w:cs="Arial"/>
          <w:i/>
          <w:iCs/>
          <w:sz w:val="20"/>
          <w:szCs w:val="20"/>
          <w:lang w:eastAsia="en-GB"/>
        </w:rPr>
        <w:t xml:space="preserve"> </w:t>
      </w:r>
      <w:r w:rsidRPr="00E02F79">
        <w:rPr>
          <w:rFonts w:ascii="Arial Narrow" w:hAnsi="Arial Narrow" w:cs="Arial"/>
          <w:sz w:val="20"/>
          <w:szCs w:val="20"/>
          <w:lang w:eastAsia="en-GB"/>
        </w:rPr>
        <w:tab/>
        <w:t>Zezwolenie na inwestycję</w:t>
      </w:r>
      <w:r w:rsidR="00412A1D" w:rsidRPr="00E02F79">
        <w:rPr>
          <w:rFonts w:ascii="Arial Narrow" w:hAnsi="Arial Narrow" w:cs="Arial"/>
          <w:sz w:val="20"/>
          <w:szCs w:val="20"/>
          <w:lang w:eastAsia="en-GB"/>
        </w:rPr>
        <w:t>/decyzja budowlana</w:t>
      </w:r>
      <w:r w:rsidRPr="00E02F79">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0A8AF5B" w14:textId="77777777" w:rsidTr="00210A6D">
        <w:trPr>
          <w:trHeight w:val="416"/>
        </w:trPr>
        <w:tc>
          <w:tcPr>
            <w:tcW w:w="5000" w:type="pct"/>
            <w:shd w:val="clear" w:color="auto" w:fill="D9D9D9"/>
          </w:tcPr>
          <w:p w14:paraId="4C6E029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3677CBB" w14:textId="77777777" w:rsidR="00210A6D" w:rsidRPr="00E02F79" w:rsidRDefault="00210A6D" w:rsidP="003E55BE">
            <w:pPr>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E02F79" w:rsidRDefault="00210A6D" w:rsidP="00210A6D">
            <w:pPr>
              <w:pStyle w:val="Default"/>
              <w:jc w:val="both"/>
              <w:rPr>
                <w:rFonts w:ascii="Arial Narrow" w:hAnsi="Arial Narrow" w:cs="Times New Roman"/>
                <w:color w:val="auto"/>
                <w:sz w:val="20"/>
                <w:szCs w:val="20"/>
              </w:rPr>
            </w:pPr>
          </w:p>
          <w:p w14:paraId="50F83BF4" w14:textId="77777777" w:rsidR="00210A6D" w:rsidRPr="00E02F79" w:rsidRDefault="00210A6D" w:rsidP="003E55BE">
            <w:pPr>
              <w:pStyle w:val="Default"/>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Jednakże według stanowiska Komisji Europejskiej (wyrażonego w piśmie z 20.10.2009 r. znak: DG REGIO.H1/MT/</w:t>
            </w:r>
            <w:proofErr w:type="spellStart"/>
            <w:r w:rsidRPr="00E02F79">
              <w:rPr>
                <w:rFonts w:ascii="Arial Narrow" w:hAnsi="Arial Narrow" w:cs="Arial"/>
                <w:sz w:val="20"/>
                <w:szCs w:val="20"/>
              </w:rPr>
              <w:t>spD</w:t>
            </w:r>
            <w:proofErr w:type="spellEnd"/>
            <w:r w:rsidRPr="00E02F79">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E02F79" w:rsidRDefault="00210A6D" w:rsidP="00210A6D">
            <w:pPr>
              <w:pStyle w:val="Default"/>
              <w:jc w:val="both"/>
              <w:rPr>
                <w:rFonts w:ascii="Arial Narrow" w:hAnsi="Arial Narrow" w:cs="Arial"/>
                <w:sz w:val="20"/>
                <w:szCs w:val="20"/>
              </w:rPr>
            </w:pPr>
          </w:p>
          <w:p w14:paraId="2FDC177C" w14:textId="77777777" w:rsidR="00210A6D" w:rsidRPr="00E02F79" w:rsidRDefault="00210A6D" w:rsidP="00210A6D">
            <w:pPr>
              <w:pStyle w:val="Default"/>
              <w:ind w:left="360"/>
              <w:jc w:val="both"/>
              <w:rPr>
                <w:rFonts w:ascii="Arial Narrow" w:hAnsi="Arial Narrow" w:cs="Arial"/>
                <w:sz w:val="20"/>
                <w:szCs w:val="20"/>
              </w:rPr>
            </w:pPr>
            <w:r w:rsidRPr="00E02F7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E02F79" w:rsidRDefault="00210A6D" w:rsidP="00210A6D">
            <w:pPr>
              <w:pStyle w:val="Default"/>
              <w:ind w:left="360"/>
              <w:jc w:val="both"/>
              <w:rPr>
                <w:rFonts w:ascii="Arial Narrow" w:hAnsi="Arial Narrow" w:cs="Arial"/>
                <w:sz w:val="20"/>
                <w:szCs w:val="20"/>
              </w:rPr>
            </w:pPr>
          </w:p>
          <w:p w14:paraId="54F6F1D7" w14:textId="77777777" w:rsidR="00210A6D" w:rsidRPr="00E02F79" w:rsidRDefault="00210A6D" w:rsidP="00210A6D">
            <w:pPr>
              <w:ind w:left="360"/>
              <w:jc w:val="both"/>
              <w:rPr>
                <w:rFonts w:ascii="Arial Narrow" w:hAnsi="Arial Narrow" w:cs="Arial"/>
                <w:sz w:val="20"/>
                <w:szCs w:val="20"/>
              </w:rPr>
            </w:pPr>
            <w:r w:rsidRPr="00E02F79">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A63C94F" w14:textId="77777777" w:rsidTr="00210A6D">
        <w:trPr>
          <w:cantSplit/>
        </w:trPr>
        <w:tc>
          <w:tcPr>
            <w:tcW w:w="851" w:type="dxa"/>
          </w:tcPr>
          <w:p w14:paraId="54C9C51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E02F79" w:rsidRDefault="00210A6D" w:rsidP="00210A6D">
      <w:pPr>
        <w:spacing w:before="120" w:after="120"/>
        <w:jc w:val="both"/>
        <w:rPr>
          <w:rFonts w:ascii="Arial Narrow" w:hAnsi="Arial Narrow" w:cs="Arial"/>
          <w:sz w:val="20"/>
          <w:szCs w:val="20"/>
          <w:lang w:eastAsia="en-GB"/>
        </w:rPr>
      </w:pPr>
    </w:p>
    <w:p w14:paraId="4F74B14B" w14:textId="4D83E3C5"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2.5.2. Czy udzielono już zezwolenia na inwestycję/</w:t>
      </w:r>
      <w:r w:rsidR="00412A1D" w:rsidRPr="00E02F79">
        <w:rPr>
          <w:rFonts w:ascii="Arial Narrow" w:hAnsi="Arial Narrow" w:cs="Arial"/>
          <w:sz w:val="20"/>
          <w:szCs w:val="20"/>
          <w:lang w:eastAsia="en-GB"/>
        </w:rPr>
        <w:t>decyzji</w:t>
      </w:r>
      <w:r w:rsidRPr="00E02F79">
        <w:rPr>
          <w:rFonts w:ascii="Arial Narrow" w:hAnsi="Arial Narrow" w:cs="Arial"/>
          <w:sz w:val="20"/>
          <w:szCs w:val="20"/>
          <w:lang w:eastAsia="en-GB"/>
        </w:rPr>
        <w:t xml:space="preserve"> budow</w:t>
      </w:r>
      <w:r w:rsidR="00412A1D" w:rsidRPr="00E02F79">
        <w:rPr>
          <w:rFonts w:ascii="Arial Narrow" w:hAnsi="Arial Narrow" w:cs="Arial"/>
          <w:sz w:val="20"/>
          <w:szCs w:val="20"/>
          <w:lang w:eastAsia="en-GB"/>
        </w:rPr>
        <w:t>lanej</w:t>
      </w:r>
      <w:r w:rsidRPr="00E02F79">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3FFF8E0" w14:textId="77777777" w:rsidTr="00210A6D">
        <w:trPr>
          <w:cantSplit/>
        </w:trPr>
        <w:tc>
          <w:tcPr>
            <w:tcW w:w="851" w:type="dxa"/>
          </w:tcPr>
          <w:p w14:paraId="4AC27C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E02F79" w:rsidRDefault="00210A6D" w:rsidP="00210A6D">
      <w:pPr>
        <w:spacing w:before="120" w:after="120"/>
        <w:jc w:val="both"/>
        <w:rPr>
          <w:rFonts w:ascii="Arial Narrow" w:hAnsi="Arial Narrow" w:cs="Arial"/>
          <w:b/>
          <w:bCs/>
          <w:sz w:val="20"/>
          <w:szCs w:val="20"/>
          <w:lang w:eastAsia="en-GB"/>
        </w:rPr>
      </w:pPr>
      <w:r w:rsidRPr="00E02F7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A494191" w14:textId="77777777" w:rsidTr="00210A6D">
        <w:trPr>
          <w:trHeight w:val="416"/>
        </w:trPr>
        <w:tc>
          <w:tcPr>
            <w:tcW w:w="5000" w:type="pct"/>
            <w:shd w:val="clear" w:color="auto" w:fill="D9D9D9"/>
          </w:tcPr>
          <w:p w14:paraId="72B0E859"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7CEA668"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E02F79" w:rsidDel="005E6418">
              <w:rPr>
                <w:rFonts w:ascii="Arial Narrow" w:hAnsi="Arial Narrow" w:cs="Arial"/>
                <w:sz w:val="20"/>
                <w:szCs w:val="20"/>
              </w:rPr>
              <w:t xml:space="preserve"> </w:t>
            </w:r>
          </w:p>
          <w:p w14:paraId="323299F6"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przypadku zgłoszenia robót budowlanych wniosek wypełnia się analogicznie .</w:t>
            </w:r>
          </w:p>
        </w:tc>
      </w:tr>
    </w:tbl>
    <w:p w14:paraId="1020C70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2.5.3.</w:t>
      </w:r>
      <w:r w:rsidRPr="00E02F79">
        <w:rPr>
          <w:rFonts w:ascii="Arial Narrow" w:hAnsi="Arial Narrow" w:cs="Arial"/>
          <w:sz w:val="20"/>
          <w:szCs w:val="20"/>
          <w:lang w:eastAsia="en-GB"/>
        </w:rPr>
        <w:tab/>
        <w:t>Jeżeli zaznaczono odpowiedź „Tak” (na pytanie 2.5.2), należy podać datę.</w:t>
      </w:r>
    </w:p>
    <w:p w14:paraId="547FA3D7"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8ECF37E" w14:textId="77777777" w:rsidTr="00210A6D">
        <w:trPr>
          <w:trHeight w:val="416"/>
        </w:trPr>
        <w:tc>
          <w:tcPr>
            <w:tcW w:w="5000" w:type="pct"/>
            <w:shd w:val="clear" w:color="auto" w:fill="D9D9D9"/>
          </w:tcPr>
          <w:p w14:paraId="3FBD6292"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F7B515B"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sz w:val="20"/>
          <w:szCs w:val="20"/>
        </w:rPr>
        <w:t>2.5.4.</w:t>
      </w:r>
      <w:r w:rsidRPr="00E02F79">
        <w:rPr>
          <w:rFonts w:ascii="Arial Narrow" w:hAnsi="Arial Narrow"/>
          <w:sz w:val="20"/>
          <w:szCs w:val="20"/>
        </w:rPr>
        <w:tab/>
      </w:r>
      <w:r w:rsidRPr="00E02F7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FDED379" w14:textId="77777777" w:rsidTr="00210A6D">
        <w:trPr>
          <w:trHeight w:val="416"/>
        </w:trPr>
        <w:tc>
          <w:tcPr>
            <w:tcW w:w="5000" w:type="pct"/>
            <w:shd w:val="clear" w:color="auto" w:fill="D9D9D9"/>
          </w:tcPr>
          <w:p w14:paraId="5C067CB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FEADAF5" w14:textId="77777777" w:rsidR="00210A6D" w:rsidRPr="00E02F79" w:rsidRDefault="00210A6D" w:rsidP="00210A6D">
            <w:pPr>
              <w:spacing w:after="120"/>
              <w:ind w:left="720"/>
              <w:jc w:val="both"/>
              <w:rPr>
                <w:rFonts w:ascii="Arial Narrow" w:hAnsi="Arial Narrow" w:cs="Arial"/>
                <w:sz w:val="20"/>
                <w:szCs w:val="20"/>
              </w:rPr>
            </w:pPr>
            <w:r w:rsidRPr="00E02F79">
              <w:rPr>
                <w:rFonts w:ascii="Arial Narrow" w:hAnsi="Arial Narrow"/>
                <w:sz w:val="20"/>
                <w:szCs w:val="20"/>
              </w:rPr>
              <w:t>Należy podać daty wniosków oraz wskazać organy, do których złożono wnioski o zezwolenie na inwestycję/decyzji budowlanej.</w:t>
            </w:r>
          </w:p>
        </w:tc>
      </w:tr>
    </w:tbl>
    <w:p w14:paraId="59CFB42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2.5.5.</w:t>
      </w:r>
      <w:r w:rsidRPr="00E02F7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1F1823C7" w14:textId="19C0BE56" w:rsidR="00210A6D" w:rsidRPr="00E02F79" w:rsidRDefault="00210A6D" w:rsidP="00E4678F">
      <w:pPr>
        <w:jc w:val="both"/>
        <w:rPr>
          <w:rFonts w:ascii="Arial Narrow" w:hAnsi="Arial Narrow" w:cs="Arial"/>
          <w:b/>
          <w:sz w:val="20"/>
          <w:szCs w:val="20"/>
          <w:lang w:eastAsia="en-GB"/>
        </w:rPr>
      </w:pPr>
    </w:p>
    <w:p w14:paraId="45ABA6CB" w14:textId="77777777" w:rsidR="004F33F2" w:rsidRPr="00E02F79"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b/>
          <w:sz w:val="20"/>
          <w:szCs w:val="20"/>
          <w:lang w:eastAsia="en-GB"/>
        </w:rPr>
        <w:t>Instrukcja</w:t>
      </w:r>
      <w:r w:rsidRPr="00E02F79">
        <w:rPr>
          <w:rFonts w:ascii="Arial Narrow" w:hAnsi="Arial Narrow" w:cs="Arial"/>
          <w:sz w:val="20"/>
          <w:szCs w:val="20"/>
          <w:lang w:eastAsia="en-GB"/>
        </w:rPr>
        <w:t>:</w:t>
      </w:r>
    </w:p>
    <w:p w14:paraId="2469C91E"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E02F79" w:rsidRDefault="00210A6D" w:rsidP="00210A6D">
      <w:pPr>
        <w:keepNext/>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2.5.6.</w:t>
      </w:r>
      <w:r w:rsidRPr="00E02F79">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F1A10B7" w14:textId="77777777" w:rsidTr="00210A6D">
        <w:trPr>
          <w:trHeight w:val="416"/>
        </w:trPr>
        <w:tc>
          <w:tcPr>
            <w:tcW w:w="5000" w:type="pct"/>
            <w:shd w:val="clear" w:color="auto" w:fill="D9D9D9"/>
          </w:tcPr>
          <w:p w14:paraId="792AA6A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4496708"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2.5.7.</w:t>
      </w:r>
      <w:r w:rsidRPr="00E02F79">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42C4D8C" w14:textId="77777777" w:rsidR="00210A6D" w:rsidRPr="00E02F79"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464F65" w14:textId="77777777" w:rsidTr="00210A6D">
        <w:trPr>
          <w:trHeight w:val="416"/>
        </w:trPr>
        <w:tc>
          <w:tcPr>
            <w:tcW w:w="5000" w:type="pct"/>
            <w:shd w:val="clear" w:color="auto" w:fill="D9D9D9"/>
          </w:tcPr>
          <w:p w14:paraId="62A7E4E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E0635A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E02F79" w:rsidRDefault="00210A6D" w:rsidP="00210A6D">
      <w:pPr>
        <w:spacing w:before="120" w:after="120"/>
        <w:jc w:val="both"/>
        <w:rPr>
          <w:rFonts w:ascii="Arial Narrow" w:hAnsi="Arial Narrow" w:cs="Arial"/>
          <w:sz w:val="20"/>
          <w:szCs w:val="20"/>
          <w:lang w:eastAsia="en-GB"/>
        </w:rPr>
      </w:pPr>
    </w:p>
    <w:p w14:paraId="11075F6E"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3.</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 xml:space="preserve">Stosowanie </w:t>
      </w:r>
      <w:hyperlink r:id="rId15" w:history="1">
        <w:r w:rsidRPr="00E02F79">
          <w:rPr>
            <w:rFonts w:ascii="Arial Narrow" w:hAnsi="Arial Narrow" w:cs="Arial"/>
            <w:b/>
            <w:bCs/>
            <w:sz w:val="20"/>
            <w:szCs w:val="20"/>
            <w:lang w:eastAsia="en-GB"/>
          </w:rPr>
          <w:t>Dyrektywy Rady 92/43/EWG w sprawie ochrony siedlisk przyrodniczych oraz dzikiej fauny i flory</w:t>
        </w:r>
      </w:hyperlink>
      <w:r w:rsidRPr="00E02F79">
        <w:rPr>
          <w:rFonts w:ascii="Arial Narrow" w:hAnsi="Arial Narrow" w:cs="Arial"/>
          <w:b/>
          <w:bCs/>
          <w:sz w:val="20"/>
          <w:szCs w:val="20"/>
          <w:vertAlign w:val="superscript"/>
          <w:lang w:eastAsia="en-GB"/>
        </w:rPr>
        <w:footnoteReference w:id="12"/>
      </w:r>
      <w:r w:rsidRPr="00E02F79">
        <w:rPr>
          <w:rFonts w:ascii="Arial Narrow" w:hAnsi="Arial Narrow" w:cs="Arial"/>
          <w:b/>
          <w:bCs/>
          <w:sz w:val="20"/>
          <w:szCs w:val="20"/>
          <w:lang w:eastAsia="en-GB"/>
        </w:rPr>
        <w:t xml:space="preserve"> (dyrektywa siedliskowa); ocena oddziaływania na obszary Natura 2000</w:t>
      </w:r>
    </w:p>
    <w:p w14:paraId="62E4B41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3.1.</w:t>
      </w:r>
      <w:r w:rsidRPr="00E02F7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306848DC" w14:textId="77777777" w:rsidTr="00210A6D">
        <w:trPr>
          <w:cantSplit/>
        </w:trPr>
        <w:tc>
          <w:tcPr>
            <w:tcW w:w="851" w:type="dxa"/>
          </w:tcPr>
          <w:p w14:paraId="7ADD81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E02F79"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3.2</w:t>
      </w:r>
      <w:r w:rsidRPr="00E02F79">
        <w:rPr>
          <w:rFonts w:ascii="Arial Narrow" w:hAnsi="Arial Narrow" w:cs="Arial"/>
          <w:sz w:val="20"/>
          <w:szCs w:val="20"/>
          <w:lang w:eastAsia="en-GB"/>
        </w:rPr>
        <w:tab/>
        <w:t>Jeżeli w odpowiedzi na pytanie 3.1 zaznaczono „Tak”, należy przedstawić:</w:t>
      </w:r>
    </w:p>
    <w:p w14:paraId="43D0982E"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1)</w:t>
      </w:r>
      <w:r w:rsidRPr="00E02F79">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2)</w:t>
      </w:r>
      <w:r w:rsidRPr="00E02F7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kopię standardowego formularza zgłoszeniowego „Informacje dla Komisji Europejskiej zgodnie z art. 6 ust. 4 dyrektywy siedliskowej</w:t>
      </w:r>
      <w:r w:rsidRPr="00E02F79">
        <w:rPr>
          <w:rFonts w:ascii="Arial Narrow" w:hAnsi="Arial Narrow" w:cs="Arial"/>
          <w:sz w:val="20"/>
          <w:szCs w:val="20"/>
          <w:vertAlign w:val="superscript"/>
          <w:lang w:eastAsia="en-GB"/>
        </w:rPr>
        <w:footnoteReference w:id="13"/>
      </w:r>
      <w:r w:rsidRPr="00E02F79">
        <w:rPr>
          <w:rFonts w:ascii="Arial Narrow" w:hAnsi="Arial Narrow" w:cs="Arial"/>
          <w:sz w:val="20"/>
          <w:szCs w:val="20"/>
          <w:lang w:eastAsia="en-GB"/>
        </w:rPr>
        <w:t>, zgłoszone Komisji (DG ds. Środowiska) lub;</w:t>
      </w:r>
    </w:p>
    <w:p w14:paraId="45A29C55"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3.3</w:t>
      </w:r>
      <w:r w:rsidRPr="00E02F79">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E02F79">
        <w:rPr>
          <w:rFonts w:ascii="Arial Narrow" w:hAnsi="Arial Narrow" w:cs="Arial"/>
          <w:sz w:val="20"/>
          <w:szCs w:val="20"/>
          <w:lang w:eastAsia="en-GB"/>
        </w:rPr>
        <w:t xml:space="preserve">organu odpowiedzialnego za monitorowanie obszarów Natura 2000 </w:t>
      </w:r>
      <w:r w:rsidRPr="00E02F79">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E951AF3" w14:textId="77777777" w:rsidTr="00210A6D">
        <w:trPr>
          <w:trHeight w:val="416"/>
        </w:trPr>
        <w:tc>
          <w:tcPr>
            <w:tcW w:w="5000" w:type="pct"/>
            <w:shd w:val="clear" w:color="auto" w:fill="D9D9D9"/>
          </w:tcPr>
          <w:p w14:paraId="748CA9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3511B3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p>
          <w:p w14:paraId="698D6E55"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Ponadto należy przestrzegać zaleceń zawartych w przygotowanych przez Komisję Europejską dokumentach:</w:t>
            </w:r>
          </w:p>
          <w:p w14:paraId="360654AB" w14:textId="77777777" w:rsidR="00210A6D" w:rsidRPr="00E02F79" w:rsidRDefault="00210A6D" w:rsidP="003E55BE">
            <w:pPr>
              <w:numPr>
                <w:ilvl w:val="0"/>
                <w:numId w:val="19"/>
              </w:numPr>
              <w:spacing w:after="120"/>
              <w:jc w:val="both"/>
              <w:rPr>
                <w:rFonts w:ascii="Arial Narrow" w:hAnsi="Arial Narrow" w:cs="Arial"/>
                <w:i/>
                <w:sz w:val="20"/>
                <w:szCs w:val="20"/>
              </w:rPr>
            </w:pPr>
            <w:r w:rsidRPr="00E02F79">
              <w:rPr>
                <w:rFonts w:ascii="Arial Narrow" w:hAnsi="Arial Narrow" w:cs="Arial"/>
                <w:i/>
                <w:sz w:val="20"/>
                <w:szCs w:val="20"/>
              </w:rPr>
              <w:t>Zarządzanie obszarami Natura 2000. Postanowienia artykułu 6 dyrektywy „siedliskowej” 92/43/EWG;</w:t>
            </w:r>
          </w:p>
          <w:p w14:paraId="2BEB05C1" w14:textId="77777777" w:rsidR="00210A6D" w:rsidRPr="00E02F79" w:rsidRDefault="00210A6D" w:rsidP="003E55BE">
            <w:pPr>
              <w:numPr>
                <w:ilvl w:val="0"/>
                <w:numId w:val="19"/>
              </w:numPr>
              <w:spacing w:after="120"/>
              <w:jc w:val="both"/>
              <w:rPr>
                <w:rFonts w:ascii="Arial Narrow" w:hAnsi="Arial Narrow" w:cs="Arial"/>
                <w:sz w:val="20"/>
                <w:szCs w:val="20"/>
              </w:rPr>
            </w:pPr>
            <w:r w:rsidRPr="00E02F7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E02F79">
              <w:rPr>
                <w:rFonts w:ascii="Arial Narrow" w:hAnsi="Arial Narrow" w:cs="Arial"/>
                <w:sz w:val="20"/>
                <w:szCs w:val="20"/>
              </w:rPr>
              <w:t>;</w:t>
            </w:r>
          </w:p>
          <w:p w14:paraId="72488A9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E02F79" w:rsidRDefault="00210A6D" w:rsidP="00210A6D">
            <w:pPr>
              <w:jc w:val="both"/>
              <w:rPr>
                <w:rFonts w:ascii="Arial Narrow" w:hAnsi="Arial Narrow"/>
                <w:sz w:val="20"/>
                <w:szCs w:val="20"/>
              </w:rPr>
            </w:pPr>
            <w:r w:rsidRPr="00E02F7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E02F79">
              <w:rPr>
                <w:rFonts w:ascii="Arial Narrow" w:hAnsi="Arial Narrow" w:cs="Arial"/>
                <w:i/>
                <w:sz w:val="20"/>
                <w:szCs w:val="20"/>
              </w:rPr>
              <w:t>Deklaracji organu odpowiedzialnego za monitorowanie obszarów Natura 2000</w:t>
            </w:r>
            <w:r w:rsidRPr="00E02F79">
              <w:rPr>
                <w:rFonts w:ascii="Arial Narrow" w:hAnsi="Arial Narrow" w:cs="Arial"/>
                <w:sz w:val="20"/>
                <w:szCs w:val="20"/>
              </w:rPr>
              <w:t xml:space="preserve"> (nie należy w ogóle występować o wydanie tego rodzaju zaświadczenia).</w:t>
            </w:r>
            <w:r w:rsidRPr="00E02F79">
              <w:rPr>
                <w:rFonts w:ascii="Arial Narrow" w:hAnsi="Arial Narrow"/>
                <w:sz w:val="20"/>
                <w:szCs w:val="20"/>
              </w:rPr>
              <w:t xml:space="preserve"> </w:t>
            </w:r>
          </w:p>
          <w:p w14:paraId="78EEF690" w14:textId="227B07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E02F79">
              <w:rPr>
                <w:rFonts w:ascii="Arial Narrow" w:hAnsi="Arial Narrow" w:cs="Arial"/>
                <w:sz w:val="20"/>
                <w:szCs w:val="20"/>
              </w:rPr>
              <w:t xml:space="preserve"> oraz w części III załącznika nr 11</w:t>
            </w:r>
            <w:r w:rsidRPr="00E02F79">
              <w:rPr>
                <w:rFonts w:ascii="Arial Narrow" w:hAnsi="Arial Narrow" w:cs="Arial"/>
                <w:sz w:val="20"/>
                <w:szCs w:val="20"/>
              </w:rPr>
              <w:t xml:space="preserve">. </w:t>
            </w:r>
          </w:p>
          <w:p w14:paraId="0275FCC9" w14:textId="241BAB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wymaga się załączenia postanowienia, o którym mowa w art. 98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oraz kopii decyzji, o której mowa w art. 96 ust. 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r w:rsidR="008246E0" w:rsidRPr="00E02F79">
              <w:rPr>
                <w:rFonts w:ascii="Arial Narrow" w:hAnsi="Arial Narrow" w:cs="Arial"/>
                <w:sz w:val="20"/>
                <w:szCs w:val="20"/>
              </w:rPr>
              <w:t xml:space="preserve"> Spis dokumentów obowiązkowych do przedłożenia zawiera część III załącznika nr 11.</w:t>
            </w:r>
          </w:p>
          <w:p w14:paraId="036F51E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przypadku określonym w punkcie 3.2 </w:t>
            </w:r>
            <w:proofErr w:type="spellStart"/>
            <w:r w:rsidRPr="00E02F79">
              <w:rPr>
                <w:rFonts w:ascii="Arial Narrow" w:hAnsi="Arial Narrow" w:cs="Arial"/>
                <w:sz w:val="20"/>
                <w:szCs w:val="20"/>
              </w:rPr>
              <w:t>ppk</w:t>
            </w:r>
            <w:proofErr w:type="spellEnd"/>
            <w:r w:rsidRPr="00E02F79">
              <w:rPr>
                <w:rFonts w:ascii="Arial Narrow" w:hAnsi="Arial Narrow" w:cs="Arial"/>
                <w:sz w:val="20"/>
                <w:szCs w:val="20"/>
              </w:rPr>
              <w:t>. 2 dodatkowo wymagana jest kopia dokumentacji, o którym mowa w art. 35 ustawy o ochronie przyrody, czyli informacji dotyczącej ustalenia kompensacji przyrodniczej.</w:t>
            </w:r>
          </w:p>
          <w:p w14:paraId="60A61589" w14:textId="77777777" w:rsidR="00210A6D" w:rsidRPr="00E02F79" w:rsidRDefault="00210A6D" w:rsidP="00210A6D">
            <w:pPr>
              <w:jc w:val="both"/>
              <w:rPr>
                <w:rFonts w:ascii="Arial Narrow" w:hAnsi="Arial Narrow" w:cs="Arial"/>
                <w:sz w:val="20"/>
                <w:szCs w:val="20"/>
              </w:rPr>
            </w:pPr>
            <w:r w:rsidRPr="00E02F79">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E02F79" w:rsidRDefault="00210A6D" w:rsidP="00210A6D">
      <w:pPr>
        <w:keepNext/>
        <w:spacing w:before="120" w:after="120"/>
        <w:ind w:left="600" w:hanging="60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4.</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2000/60/WE Parlamentu Europejskiego i Rady</w:t>
      </w:r>
      <w:r w:rsidRPr="00E02F79">
        <w:rPr>
          <w:rFonts w:ascii="Arial Narrow" w:hAnsi="Arial Narrow" w:cs="Arial"/>
          <w:b/>
          <w:bCs/>
          <w:sz w:val="20"/>
          <w:szCs w:val="20"/>
          <w:vertAlign w:val="superscript"/>
          <w:lang w:eastAsia="en-GB"/>
        </w:rPr>
        <w:footnoteReference w:id="14"/>
      </w:r>
      <w:r w:rsidRPr="00E02F7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C5A0A92" w14:textId="77777777" w:rsidTr="00210A6D">
        <w:trPr>
          <w:trHeight w:val="416"/>
        </w:trPr>
        <w:tc>
          <w:tcPr>
            <w:tcW w:w="5000" w:type="pct"/>
            <w:shd w:val="clear" w:color="auto" w:fill="D9D9D9"/>
          </w:tcPr>
          <w:p w14:paraId="45D208D0"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Pojęcie „przedsięwzięcie” rozumiane jest zgodnie z definicją zawartą w art. 3 ust. 1 pkt 13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p>
        </w:tc>
      </w:tr>
    </w:tbl>
    <w:p w14:paraId="4EEF4742"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3B73E2F" w14:textId="77777777" w:rsidTr="00210A6D">
        <w:trPr>
          <w:trHeight w:val="416"/>
        </w:trPr>
        <w:tc>
          <w:tcPr>
            <w:tcW w:w="5000" w:type="pct"/>
            <w:shd w:val="clear" w:color="auto" w:fill="D9D9D9"/>
          </w:tcPr>
          <w:p w14:paraId="6BB29803"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D7E907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podstawowe: </w:t>
            </w:r>
          </w:p>
          <w:p w14:paraId="3B791C4B" w14:textId="5C1281B4"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Stosownie do art. 19 ww. rozporządzenia </w:t>
            </w:r>
            <w:r w:rsidR="008246E0" w:rsidRPr="00E02F79">
              <w:rPr>
                <w:rFonts w:ascii="Arial Narrow" w:hAnsi="Arial Narrow" w:cs="Arial"/>
                <w:sz w:val="20"/>
                <w:szCs w:val="20"/>
              </w:rPr>
              <w:t>ogólnego</w:t>
            </w:r>
            <w:r w:rsidRPr="00E02F79">
              <w:rPr>
                <w:rFonts w:ascii="Arial Narrow" w:hAnsi="Arial Narrow" w:cs="Arial"/>
                <w:sz w:val="20"/>
                <w:szCs w:val="20"/>
              </w:rPr>
              <w:t xml:space="preserve">, uruchomienie funduszy UE będzie uzależnione od spełnienia wymogów warunkowości </w:t>
            </w:r>
            <w:r w:rsidRPr="00E02F79">
              <w:rPr>
                <w:rFonts w:ascii="Arial Narrow" w:hAnsi="Arial Narrow" w:cs="Arial"/>
                <w:i/>
                <w:iCs/>
                <w:sz w:val="20"/>
                <w:szCs w:val="20"/>
              </w:rPr>
              <w:t>ex-</w:t>
            </w:r>
            <w:proofErr w:type="spellStart"/>
            <w:r w:rsidRPr="00E02F79">
              <w:rPr>
                <w:rFonts w:ascii="Arial Narrow" w:hAnsi="Arial Narrow" w:cs="Arial"/>
                <w:i/>
                <w:iCs/>
                <w:sz w:val="20"/>
                <w:szCs w:val="20"/>
              </w:rPr>
              <w:t>ante</w:t>
            </w:r>
            <w:proofErr w:type="spellEnd"/>
            <w:r w:rsidRPr="00E02F7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Warunki wstępne zostały określone w Sekcji 9 RPO WŁ na lata 2014 – 2020.</w:t>
            </w:r>
          </w:p>
          <w:p w14:paraId="03D86D5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szczegółowe: </w:t>
            </w:r>
          </w:p>
          <w:p w14:paraId="1104E44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obszarze </w:t>
            </w:r>
            <w:r w:rsidRPr="00E02F79">
              <w:rPr>
                <w:rFonts w:ascii="Arial Narrow" w:hAnsi="Arial Narrow" w:cs="Arial"/>
                <w:b/>
                <w:bCs/>
                <w:sz w:val="20"/>
                <w:szCs w:val="20"/>
              </w:rPr>
              <w:t xml:space="preserve">gospodarki wodnej </w:t>
            </w:r>
            <w:r w:rsidRPr="00E02F79">
              <w:rPr>
                <w:rFonts w:ascii="Arial Narrow" w:hAnsi="Arial Narrow" w:cs="Arial"/>
                <w:sz w:val="20"/>
                <w:szCs w:val="20"/>
              </w:rPr>
              <w:t xml:space="preserve">kluczowym elementem wiążącym się ze spełnieniem warunków wstępnych jest przyjęcie aktualizacji </w:t>
            </w:r>
            <w:r w:rsidRPr="00E02F79">
              <w:rPr>
                <w:rFonts w:ascii="Arial Narrow" w:hAnsi="Arial Narrow" w:cs="Arial"/>
                <w:i/>
                <w:iCs/>
                <w:sz w:val="20"/>
                <w:szCs w:val="20"/>
              </w:rPr>
              <w:t xml:space="preserve">Planów gospodarowania wodami na obszarach dorzeczy </w:t>
            </w:r>
            <w:r w:rsidRPr="00E02F79">
              <w:rPr>
                <w:rFonts w:ascii="Arial Narrow" w:hAnsi="Arial Narrow" w:cs="Arial"/>
                <w:sz w:val="20"/>
                <w:szCs w:val="20"/>
              </w:rPr>
              <w:t>(</w:t>
            </w:r>
            <w:proofErr w:type="spellStart"/>
            <w:r w:rsidRPr="00E02F79">
              <w:rPr>
                <w:rFonts w:ascii="Arial Narrow" w:hAnsi="Arial Narrow" w:cs="Arial"/>
                <w:sz w:val="20"/>
                <w:szCs w:val="20"/>
              </w:rPr>
              <w:t>aPGW</w:t>
            </w:r>
            <w:proofErr w:type="spellEnd"/>
            <w:r w:rsidRPr="00E02F79">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E02F79">
              <w:rPr>
                <w:rFonts w:ascii="Arial Narrow" w:hAnsi="Arial Narrow" w:cs="Arial"/>
                <w:i/>
                <w:iCs/>
                <w:sz w:val="20"/>
                <w:szCs w:val="20"/>
              </w:rPr>
              <w:t xml:space="preserve">– Prawo wodne </w:t>
            </w:r>
            <w:r w:rsidRPr="00E02F79">
              <w:rPr>
                <w:rFonts w:ascii="Arial Narrow" w:hAnsi="Arial Narrow" w:cs="Arial"/>
                <w:sz w:val="20"/>
                <w:szCs w:val="20"/>
              </w:rPr>
              <w:t>(w dn. 21.10.2014 r. RM przyjęła projekt założeń do ustawy)</w:t>
            </w:r>
            <w:r w:rsidRPr="00E02F79">
              <w:rPr>
                <w:rFonts w:ascii="Arial Narrow" w:hAnsi="Arial Narrow" w:cs="Arial"/>
                <w:i/>
                <w:iCs/>
                <w:sz w:val="20"/>
                <w:szCs w:val="20"/>
              </w:rPr>
              <w:t xml:space="preserve">, </w:t>
            </w:r>
            <w:r w:rsidRPr="00E02F79">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E02F79">
              <w:rPr>
                <w:rFonts w:ascii="Arial Narrow" w:hAnsi="Arial Narrow" w:cs="Arial"/>
                <w:sz w:val="20"/>
                <w:szCs w:val="20"/>
              </w:rPr>
              <w:t>transp</w:t>
            </w:r>
            <w:proofErr w:type="spellEnd"/>
            <w:r w:rsidRPr="00E02F79">
              <w:rPr>
                <w:rFonts w:ascii="Arial Narrow" w:hAnsi="Arial Narrow" w:cs="Arial"/>
                <w:sz w:val="20"/>
                <w:szCs w:val="20"/>
              </w:rPr>
              <w:t>. art. 9 Ramowej Dyrektywy Wodnej.</w:t>
            </w:r>
            <w:r w:rsidRPr="00E02F79">
              <w:rPr>
                <w:rFonts w:ascii="Arial Narrow" w:hAnsi="Arial Narrow"/>
                <w:sz w:val="20"/>
                <w:szCs w:val="20"/>
              </w:rPr>
              <w:t xml:space="preserve"> </w:t>
            </w:r>
          </w:p>
        </w:tc>
      </w:tr>
    </w:tbl>
    <w:p w14:paraId="652273E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4.2</w:t>
      </w:r>
      <w:r w:rsidRPr="00E02F7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44EF60DB" w14:textId="77777777" w:rsidTr="00210A6D">
        <w:trPr>
          <w:cantSplit/>
        </w:trPr>
        <w:tc>
          <w:tcPr>
            <w:tcW w:w="851" w:type="dxa"/>
          </w:tcPr>
          <w:p w14:paraId="75C511D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E02F79"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E02F79"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E02F79" w:rsidRDefault="00210A6D" w:rsidP="00210A6D">
            <w:pPr>
              <w:autoSpaceDE w:val="0"/>
              <w:autoSpaceDN w:val="0"/>
              <w:adjustRightInd w:val="0"/>
              <w:rPr>
                <w:rFonts w:ascii="Arial Narrow" w:hAnsi="Arial Narrow" w:cs="Arial"/>
                <w:b/>
                <w:color w:val="000000"/>
                <w:sz w:val="20"/>
                <w:szCs w:val="20"/>
              </w:rPr>
            </w:pPr>
            <w:r w:rsidRPr="00E02F79">
              <w:rPr>
                <w:rFonts w:ascii="Arial Narrow" w:hAnsi="Arial Narrow" w:cs="Arial"/>
                <w:b/>
                <w:color w:val="000000"/>
                <w:sz w:val="20"/>
                <w:szCs w:val="20"/>
              </w:rPr>
              <w:t>Instrukcja:</w:t>
            </w:r>
          </w:p>
          <w:p w14:paraId="17FE93D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powierzchniowych – jednolita części wód powierzchniowych (JCWP), </w:t>
            </w:r>
          </w:p>
          <w:p w14:paraId="0EC6E52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części wód podziemnych – jednolite części wód podziemnych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t>
            </w:r>
          </w:p>
          <w:p w14:paraId="7F52A52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Informacja ma odpowiadać na pytanie czy wystąpią okoliczności: </w:t>
            </w:r>
          </w:p>
          <w:p w14:paraId="2096665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 wyniku nowych zmian w charakterystyce fizycznej JCWP lub zmianie poziomu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t>
            </w:r>
          </w:p>
          <w:p w14:paraId="44DFFE3A"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dotyczące systemów ERTMS, SESAR, ITS, VTMIS, i systemu aplikacji </w:t>
            </w:r>
            <w:proofErr w:type="spellStart"/>
            <w:r w:rsidRPr="00E02F79">
              <w:rPr>
                <w:rFonts w:ascii="Arial Narrow" w:hAnsi="Arial Narrow" w:cs="Arial"/>
                <w:color w:val="000000"/>
                <w:sz w:val="20"/>
                <w:szCs w:val="20"/>
              </w:rPr>
              <w:t>telematycznych</w:t>
            </w:r>
            <w:proofErr w:type="spellEnd"/>
            <w:r w:rsidRPr="00E02F79">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2EBE526" w14:textId="77777777" w:rsidTr="00210A6D">
        <w:trPr>
          <w:trHeight w:val="416"/>
        </w:trPr>
        <w:tc>
          <w:tcPr>
            <w:tcW w:w="5000" w:type="pct"/>
            <w:shd w:val="clear" w:color="auto" w:fill="D9D9D9"/>
          </w:tcPr>
          <w:p w14:paraId="44D7A8A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06F178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uwzględnia się projekty sklasyfikowane wg pkt 4.2 do Kategorii A. </w:t>
            </w:r>
          </w:p>
          <w:p w14:paraId="60E609E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E02F79">
              <w:rPr>
                <w:rFonts w:ascii="Arial Narrow" w:hAnsi="Arial Narrow" w:cs="Arial"/>
                <w:sz w:val="20"/>
                <w:szCs w:val="20"/>
              </w:rPr>
              <w:t>JCWPd</w:t>
            </w:r>
            <w:proofErr w:type="spellEnd"/>
            <w:r w:rsidRPr="00E02F79">
              <w:rPr>
                <w:rFonts w:ascii="Arial Narrow" w:hAnsi="Arial Narrow" w:cs="Arial"/>
                <w:sz w:val="20"/>
                <w:szCs w:val="20"/>
              </w:rPr>
              <w:t xml:space="preserve"> lub nowe formy zrównoważonej działalności człowieka. </w:t>
            </w:r>
          </w:p>
          <w:p w14:paraId="2AA14A2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(zmiana wprowadzona zmianą ustawy z dnia 5 stycznia 2011 roku </w:t>
            </w:r>
            <w:r w:rsidRPr="00E02F79">
              <w:rPr>
                <w:rFonts w:ascii="Arial Narrow" w:hAnsi="Arial Narrow" w:cs="Arial"/>
                <w:i/>
                <w:iCs/>
                <w:sz w:val="20"/>
                <w:szCs w:val="20"/>
              </w:rPr>
              <w:t xml:space="preserve">o zmianie ustawy Prawo wodne oraz niektórych innych ustaw </w:t>
            </w:r>
            <w:r w:rsidRPr="00E02F79">
              <w:rPr>
                <w:rFonts w:ascii="Arial Narrow" w:hAnsi="Arial Narrow" w:cs="Arial"/>
                <w:sz w:val="20"/>
                <w:szCs w:val="20"/>
              </w:rPr>
              <w:t xml:space="preserve">(Dz. U. nr 32 poz. 159) – dalej </w:t>
            </w:r>
            <w:r w:rsidRPr="00E02F79">
              <w:rPr>
                <w:rFonts w:ascii="Arial Narrow" w:hAnsi="Arial Narrow" w:cs="Arial"/>
                <w:i/>
                <w:iCs/>
                <w:sz w:val="20"/>
                <w:szCs w:val="20"/>
              </w:rPr>
              <w:t>ustawa z dnia 5 stycznia 2011 r</w:t>
            </w:r>
            <w:r w:rsidRPr="00E02F7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zaplanowano łagodzenie skutków negatywnych oddziaływań na stan wód; </w:t>
            </w:r>
          </w:p>
          <w:p w14:paraId="52CDCD9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przyczyny nowych zmian przedstawione w aktualizacji PGW; </w:t>
            </w:r>
          </w:p>
          <w:p w14:paraId="3C54031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kontekście oceny i spełnienia odstępstwa o którym mowa w artykule 4 ust. 7 Ramowej Dyrektywy Wodnej należy wskazać na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dla dorzecza Odry i Wisły, a po przyjęciu i opublikowaniu na aktualizację PGW.</w:t>
            </w:r>
          </w:p>
          <w:p w14:paraId="6B9442E9" w14:textId="1A27261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E02F79">
              <w:rPr>
                <w:rFonts w:ascii="Arial Narrow" w:hAnsi="Arial Narrow" w:cs="Arial"/>
                <w:sz w:val="20"/>
                <w:szCs w:val="20"/>
              </w:rPr>
              <w:t>Masterplanach</w:t>
            </w:r>
            <w:proofErr w:type="spellEnd"/>
            <w:r w:rsidRPr="00E02F79">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E02F79">
              <w:rPr>
                <w:rStyle w:val="Odwoanieprzypisudolnego"/>
                <w:rFonts w:ascii="Arial Narrow" w:hAnsi="Arial Narrow"/>
                <w:sz w:val="20"/>
                <w:szCs w:val="20"/>
              </w:rPr>
              <w:footnoteReference w:id="15"/>
            </w:r>
            <w:r w:rsidRPr="00E02F79">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E02F79">
              <w:rPr>
                <w:rFonts w:ascii="Arial Narrow" w:hAnsi="Arial Narrow" w:cs="Arial"/>
                <w:sz w:val="20"/>
                <w:szCs w:val="20"/>
              </w:rPr>
              <w:t xml:space="preserve"> (dokonywanej przez Krajowy Zarząd Gospodarki Wodnej)</w:t>
            </w:r>
            <w:r w:rsidRPr="00E02F79">
              <w:rPr>
                <w:rFonts w:ascii="Arial Narrow" w:hAnsi="Arial Narrow" w:cs="Arial"/>
                <w:sz w:val="20"/>
                <w:szCs w:val="20"/>
              </w:rPr>
              <w:t xml:space="preserve">. </w:t>
            </w:r>
          </w:p>
          <w:p w14:paraId="31D7E7FF" w14:textId="1AA72AF1"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Tym samym w przypadku inwestycji sklasyfikowanych wg. pkt. 4.2 do kategorii A niezbędne jest ich ujęcie w a</w:t>
            </w:r>
            <w:r w:rsidR="008246E0" w:rsidRPr="00E02F79">
              <w:rPr>
                <w:rFonts w:ascii="Arial Narrow" w:hAnsi="Arial Narrow" w:cs="Arial"/>
                <w:sz w:val="20"/>
                <w:szCs w:val="20"/>
              </w:rPr>
              <w:t xml:space="preserve">ktualizacji </w:t>
            </w:r>
            <w:r w:rsidRPr="00E02F79">
              <w:rPr>
                <w:rFonts w:ascii="Arial Narrow" w:hAnsi="Arial Narrow" w:cs="Arial"/>
                <w:sz w:val="20"/>
                <w:szCs w:val="20"/>
              </w:rPr>
              <w:t xml:space="preserve">PGW wraz z informacją o ocenie spełnienia warunków art. 4(7) Ramowej Dyrektywy Wodnej. </w:t>
            </w:r>
            <w:r w:rsidRPr="00E02F79">
              <w:rPr>
                <w:rFonts w:ascii="Arial Narrow" w:hAnsi="Arial Narrow"/>
                <w:sz w:val="20"/>
                <w:szCs w:val="20"/>
              </w:rPr>
              <w:t xml:space="preserve"> </w:t>
            </w:r>
          </w:p>
        </w:tc>
      </w:tr>
    </w:tbl>
    <w:p w14:paraId="3DD4CE3F" w14:textId="6AEBE45D"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4.2.2. Jeżeli zaznaczono odpowiedź „Nie”, należy dołączyć wypełnioną przez właściwy organ deklarację</w:t>
      </w:r>
      <w:r w:rsidR="008246E0" w:rsidRPr="00E02F79">
        <w:rPr>
          <w:rFonts w:ascii="Arial Narrow" w:hAnsi="Arial Narrow" w:cs="Arial"/>
          <w:sz w:val="20"/>
          <w:szCs w:val="20"/>
          <w:lang w:eastAsia="en-GB"/>
        </w:rPr>
        <w:t xml:space="preserve"> organu odpowiedzialnego za gospodarkę wodną</w:t>
      </w:r>
      <w:r w:rsidRPr="00E02F79">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786F4F0" w14:textId="77777777" w:rsidTr="00210A6D">
        <w:trPr>
          <w:trHeight w:val="416"/>
        </w:trPr>
        <w:tc>
          <w:tcPr>
            <w:tcW w:w="5000" w:type="pct"/>
            <w:shd w:val="clear" w:color="auto" w:fill="D9D9D9"/>
          </w:tcPr>
          <w:p w14:paraId="2CA9E4B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CB85956" w14:textId="4D06AB5C"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E02F79">
              <w:rPr>
                <w:rFonts w:ascii="Arial Narrow" w:hAnsi="Arial Narrow" w:cs="Arial"/>
                <w:sz w:val="20"/>
                <w:szCs w:val="20"/>
              </w:rPr>
              <w:t>O</w:t>
            </w:r>
            <w:r w:rsidRPr="00E02F79">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 Informacje istotne w procesie pozyskania deklaracji organu </w:t>
            </w:r>
          </w:p>
          <w:p w14:paraId="499F49B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1.1 </w:t>
            </w:r>
            <w:r w:rsidRPr="00E02F79">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E02F79">
              <w:rPr>
                <w:rFonts w:ascii="Arial Narrow" w:hAnsi="Arial Narrow" w:cs="Arial"/>
                <w:sz w:val="20"/>
                <w:szCs w:val="20"/>
              </w:rPr>
              <w:t xml:space="preserve">tj. </w:t>
            </w:r>
            <w:r w:rsidRPr="00E02F79">
              <w:rPr>
                <w:rFonts w:ascii="Arial Narrow" w:hAnsi="Arial Narrow" w:cs="Arial"/>
                <w:sz w:val="20"/>
                <w:szCs w:val="20"/>
              </w:rPr>
              <w:t>Dz. U. z 201</w:t>
            </w:r>
            <w:r w:rsidR="008246E0" w:rsidRPr="00E02F79">
              <w:rPr>
                <w:rFonts w:ascii="Arial Narrow" w:hAnsi="Arial Narrow" w:cs="Arial"/>
                <w:sz w:val="20"/>
                <w:szCs w:val="20"/>
              </w:rPr>
              <w:t>6</w:t>
            </w:r>
            <w:r w:rsidRPr="00E02F79">
              <w:rPr>
                <w:rFonts w:ascii="Arial Narrow" w:hAnsi="Arial Narrow" w:cs="Arial"/>
                <w:sz w:val="20"/>
                <w:szCs w:val="20"/>
              </w:rPr>
              <w:t xml:space="preserve"> r., poz. </w:t>
            </w:r>
            <w:r w:rsidR="008246E0" w:rsidRPr="00E02F79">
              <w:rPr>
                <w:rFonts w:ascii="Arial Narrow" w:hAnsi="Arial Narrow" w:cs="Arial"/>
                <w:sz w:val="20"/>
                <w:szCs w:val="20"/>
              </w:rPr>
              <w:t>71</w:t>
            </w:r>
            <w:r w:rsidRPr="00E02F79">
              <w:rPr>
                <w:rFonts w:ascii="Arial Narrow" w:hAnsi="Arial Narrow" w:cs="Arial"/>
                <w:sz w:val="20"/>
                <w:szCs w:val="20"/>
              </w:rPr>
              <w:t xml:space="preserve">) </w:t>
            </w:r>
          </w:p>
          <w:p w14:paraId="64CE573C" w14:textId="771B72B4"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E02F79">
              <w:rPr>
                <w:rFonts w:ascii="Arial Narrow" w:hAnsi="Arial Narrow" w:cs="Arial"/>
                <w:sz w:val="20"/>
                <w:szCs w:val="20"/>
              </w:rPr>
              <w:t>,</w:t>
            </w:r>
            <w:r w:rsidRPr="00E02F79">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1.2 </w:t>
            </w:r>
            <w:r w:rsidRPr="00E02F79">
              <w:rPr>
                <w:rFonts w:ascii="Arial Narrow" w:hAnsi="Arial Narrow" w:cs="Arial"/>
                <w:sz w:val="20"/>
                <w:szCs w:val="20"/>
              </w:rPr>
              <w:t xml:space="preserve">art. 81 ust. 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oraz wejście w życie przepisów ustawy z dnia 5 stycznia 2011 roku </w:t>
            </w:r>
            <w:r w:rsidRPr="00E02F79">
              <w:rPr>
                <w:rFonts w:ascii="Arial Narrow" w:hAnsi="Arial Narrow" w:cs="Arial"/>
                <w:i/>
                <w:iCs/>
                <w:sz w:val="20"/>
                <w:szCs w:val="20"/>
              </w:rPr>
              <w:t xml:space="preserve">o zmianie ustawy Prawo wodne oraz niektórych innych ustaw </w:t>
            </w:r>
          </w:p>
          <w:p w14:paraId="4FFFD7DC" w14:textId="730C63F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E02F79">
              <w:rPr>
                <w:rFonts w:ascii="Arial Narrow" w:hAnsi="Arial Narrow" w:cs="Arial"/>
                <w:i/>
                <w:iCs/>
                <w:sz w:val="20"/>
                <w:szCs w:val="20"/>
              </w:rPr>
              <w:t>ustawy z dnia 5 stycznia 2011 r</w:t>
            </w:r>
            <w:r w:rsidRPr="00E02F79">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1.3 </w:t>
            </w:r>
            <w:r w:rsidRPr="00E02F79">
              <w:rPr>
                <w:rFonts w:ascii="Arial Narrow" w:hAnsi="Arial Narrow" w:cs="Arial"/>
                <w:sz w:val="20"/>
                <w:szCs w:val="20"/>
              </w:rPr>
              <w:t xml:space="preserve">Plan działania w zakresie planowania strategicznego w gospodarce wodnej oraz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dla obszarów dorzeczy Wisły i Odry </w:t>
            </w:r>
          </w:p>
          <w:p w14:paraId="62222A00"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2 lipca 2014 r. Rada Ministrów podjęła uchwałę w sprawie przyjęcia „</w:t>
            </w:r>
            <w:r w:rsidRPr="00E02F79">
              <w:rPr>
                <w:rFonts w:ascii="Arial Narrow" w:hAnsi="Arial Narrow" w:cs="Arial"/>
                <w:i/>
                <w:iCs/>
                <w:sz w:val="20"/>
                <w:szCs w:val="20"/>
              </w:rPr>
              <w:t>Planu działania w zakresie planowania strategicznego w gospodarce wodnej</w:t>
            </w:r>
            <w:r w:rsidRPr="00E02F79">
              <w:rPr>
                <w:rFonts w:ascii="Arial Narrow" w:hAnsi="Arial Narrow" w:cs="Arial"/>
                <w:sz w:val="20"/>
                <w:szCs w:val="20"/>
              </w:rPr>
              <w:t xml:space="preserve">”, przedłożoną przez Ministra Środowiska. Zgodnie z </w:t>
            </w:r>
            <w:r w:rsidRPr="00E02F79">
              <w:rPr>
                <w:rFonts w:ascii="Arial Narrow" w:hAnsi="Arial Narrow" w:cs="Arial"/>
                <w:i/>
                <w:iCs/>
                <w:sz w:val="20"/>
                <w:szCs w:val="20"/>
              </w:rPr>
              <w:t>Planem działania w zakresie planowania strategicznego w gospodarce wodnej</w:t>
            </w:r>
            <w:r w:rsidRPr="00E02F79">
              <w:rPr>
                <w:rFonts w:ascii="Arial Narrow" w:hAnsi="Arial Narrow" w:cs="Arial"/>
                <w:sz w:val="20"/>
                <w:szCs w:val="20"/>
              </w:rPr>
              <w:t xml:space="preserve">,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obejmują wszystkie projekty wskazane w </w:t>
            </w:r>
            <w:r w:rsidRPr="00E02F79">
              <w:rPr>
                <w:rFonts w:ascii="Arial Narrow" w:hAnsi="Arial Narrow" w:cs="Arial"/>
                <w:i/>
                <w:iCs/>
                <w:sz w:val="20"/>
                <w:szCs w:val="20"/>
              </w:rPr>
              <w:t xml:space="preserve">Planie… </w:t>
            </w:r>
            <w:r w:rsidRPr="00E02F79">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 Planu dla obszaru dorzecza Wisły oraz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E02F79">
              <w:rPr>
                <w:rFonts w:ascii="Arial Narrow" w:hAnsi="Arial Narrow" w:cs="Arial"/>
                <w:sz w:val="20"/>
                <w:szCs w:val="20"/>
              </w:rPr>
              <w:t>Masterplanów</w:t>
            </w:r>
            <w:proofErr w:type="spellEnd"/>
            <w:r w:rsidRPr="00E02F79">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E02F79">
              <w:rPr>
                <w:rFonts w:ascii="Arial Narrow" w:hAnsi="Arial Narrow" w:cs="Arial"/>
                <w:sz w:val="20"/>
                <w:szCs w:val="20"/>
              </w:rPr>
              <w:t>Masterplanów</w:t>
            </w:r>
            <w:proofErr w:type="spellEnd"/>
            <w:r w:rsidRPr="00E02F79">
              <w:rPr>
                <w:rFonts w:ascii="Arial Narrow" w:hAnsi="Arial Narrow" w:cs="Arial"/>
                <w:sz w:val="20"/>
                <w:szCs w:val="20"/>
              </w:rPr>
              <w:t xml:space="preserve">. </w:t>
            </w:r>
          </w:p>
          <w:p w14:paraId="53B23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2. Proces pozyskania deklaracji organu </w:t>
            </w:r>
            <w:r w:rsidRPr="00E02F79">
              <w:rPr>
                <w:rFonts w:ascii="Arial Narrow" w:hAnsi="Arial Narrow" w:cs="Arial"/>
                <w:sz w:val="20"/>
                <w:szCs w:val="20"/>
              </w:rPr>
              <w:t xml:space="preserve">(o której mowa w pkt. 4.2.2) </w:t>
            </w:r>
          </w:p>
          <w:p w14:paraId="77FEB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B.1. </w:t>
            </w:r>
            <w:r w:rsidRPr="00E02F79">
              <w:rPr>
                <w:rFonts w:ascii="Arial Narrow" w:hAnsi="Arial Narrow" w:cs="Arial"/>
                <w:sz w:val="20"/>
                <w:szCs w:val="20"/>
              </w:rPr>
              <w:t xml:space="preserve">Projekty ujęte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Wisły oraz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Odry. </w:t>
            </w:r>
          </w:p>
          <w:p w14:paraId="742F531E" w14:textId="17EE6488"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przypadku tych projektów podstawą wydania deklaracji, będzie wspomniana powyżej lista</w:t>
            </w:r>
            <w:r w:rsidRPr="00E02F79">
              <w:rPr>
                <w:rFonts w:ascii="Arial Narrow" w:hAnsi="Arial Narrow" w:cs="Arial"/>
                <w:b/>
                <w:bCs/>
                <w:sz w:val="20"/>
                <w:szCs w:val="20"/>
              </w:rPr>
              <w:t xml:space="preserve">. </w:t>
            </w:r>
          </w:p>
          <w:p w14:paraId="5694A079"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b/>
                <w:bCs/>
                <w:color w:val="auto"/>
                <w:sz w:val="20"/>
                <w:szCs w:val="20"/>
              </w:rPr>
              <w:t xml:space="preserve">B.2. </w:t>
            </w:r>
            <w:r w:rsidRPr="00E02F79">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E02F79">
              <w:rPr>
                <w:rFonts w:ascii="Arial Narrow" w:hAnsi="Arial Narrow" w:cs="Arial"/>
                <w:color w:val="auto"/>
                <w:sz w:val="20"/>
                <w:szCs w:val="20"/>
              </w:rPr>
              <w:t>ws</w:t>
            </w:r>
            <w:proofErr w:type="spellEnd"/>
            <w:r w:rsidRPr="00E02F79">
              <w:rPr>
                <w:rFonts w:ascii="Arial Narrow" w:hAnsi="Arial Narrow" w:cs="Arial"/>
                <w:color w:val="auto"/>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B.3. </w:t>
            </w:r>
            <w:r w:rsidRPr="00E02F79">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B.3.1.</w:t>
            </w:r>
            <w:r w:rsidRPr="00E02F79">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B.3.2</w:t>
            </w:r>
            <w:r w:rsidRPr="00E02F79">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E02F79" w:rsidRDefault="00210A6D" w:rsidP="008246E0">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E02F79" w:rsidRDefault="00210A6D" w:rsidP="00210A6D">
            <w:pPr>
              <w:pStyle w:val="Default"/>
              <w:jc w:val="both"/>
              <w:rPr>
                <w:rFonts w:ascii="Arial Narrow" w:hAnsi="Arial Narrow" w:cs="Arial"/>
                <w:sz w:val="20"/>
                <w:szCs w:val="20"/>
                <w:highlight w:val="yellow"/>
              </w:rPr>
            </w:pPr>
            <w:r w:rsidRPr="00E02F79">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E02F79">
              <w:rPr>
                <w:rFonts w:ascii="Arial Narrow" w:hAnsi="Arial Narrow" w:cs="Arial"/>
                <w:i/>
                <w:iCs/>
                <w:sz w:val="20"/>
                <w:szCs w:val="20"/>
              </w:rPr>
              <w:t xml:space="preserve">ustawy z dnia 5 stycznia 2011 r. </w:t>
            </w:r>
            <w:r w:rsidRPr="00E02F79">
              <w:rPr>
                <w:rFonts w:ascii="Arial Narrow" w:hAnsi="Arial Narrow" w:cs="Arial"/>
                <w:sz w:val="20"/>
                <w:szCs w:val="20"/>
              </w:rPr>
              <w:t>muszą zostać wpisane do zaktualizowanego Planu gospodarowania na obszarze dorzecza.</w:t>
            </w:r>
            <w:r w:rsidRPr="00E02F79">
              <w:rPr>
                <w:rFonts w:ascii="Arial Narrow" w:hAnsi="Arial Narrow"/>
                <w:sz w:val="20"/>
                <w:szCs w:val="20"/>
              </w:rPr>
              <w:t xml:space="preserve"> </w:t>
            </w:r>
          </w:p>
        </w:tc>
      </w:tr>
    </w:tbl>
    <w:p w14:paraId="5B942827"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4.3 </w:t>
      </w:r>
      <w:r w:rsidRPr="00E02F7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3B6CED2" w14:textId="77777777" w:rsidTr="00210A6D">
        <w:trPr>
          <w:trHeight w:val="416"/>
        </w:trPr>
        <w:tc>
          <w:tcPr>
            <w:tcW w:w="5000" w:type="pct"/>
            <w:shd w:val="clear" w:color="auto" w:fill="D9D9D9"/>
          </w:tcPr>
          <w:p w14:paraId="5B6C4A60" w14:textId="77777777" w:rsidR="00210A6D" w:rsidRPr="00E02F79" w:rsidRDefault="00210A6D" w:rsidP="00210A6D">
            <w:pPr>
              <w:pStyle w:val="Text1"/>
              <w:ind w:left="0"/>
              <w:rPr>
                <w:rFonts w:ascii="Arial Narrow" w:hAnsi="Arial Narrow" w:cs="Arial"/>
                <w:b/>
                <w:sz w:val="20"/>
                <w:szCs w:val="20"/>
              </w:rPr>
            </w:pPr>
            <w:r w:rsidRPr="00E02F79">
              <w:rPr>
                <w:rFonts w:ascii="Arial Narrow" w:hAnsi="Arial Narrow" w:cs="Arial"/>
                <w:b/>
                <w:sz w:val="20"/>
                <w:szCs w:val="20"/>
              </w:rPr>
              <w:t>Instrukcja:</w:t>
            </w:r>
          </w:p>
          <w:p w14:paraId="646E2E4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E02F79" w:rsidRDefault="00210A6D" w:rsidP="00210A6D">
            <w:pPr>
              <w:spacing w:before="120" w:after="120"/>
              <w:jc w:val="both"/>
              <w:rPr>
                <w:rFonts w:ascii="Arial Narrow" w:hAnsi="Arial Narrow"/>
                <w:sz w:val="20"/>
                <w:szCs w:val="20"/>
              </w:rPr>
            </w:pPr>
            <w:r w:rsidRPr="00E02F79">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E02F79">
              <w:rPr>
                <w:rFonts w:ascii="Arial Narrow" w:hAnsi="Arial Narrow"/>
                <w:sz w:val="20"/>
                <w:szCs w:val="20"/>
              </w:rPr>
              <w:t xml:space="preserve"> </w:t>
            </w:r>
          </w:p>
        </w:tc>
      </w:tr>
    </w:tbl>
    <w:p w14:paraId="4E9B8EDA"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5.</w:t>
      </w:r>
      <w:r w:rsidRPr="00E02F79">
        <w:rPr>
          <w:rFonts w:ascii="Arial Narrow" w:hAnsi="Arial Narrow" w:cs="Arial"/>
          <w:sz w:val="20"/>
          <w:szCs w:val="20"/>
          <w:lang w:eastAsia="en-GB"/>
        </w:rPr>
        <w:tab/>
      </w:r>
      <w:r w:rsidRPr="00E02F7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BB6765E" w14:textId="77777777" w:rsidTr="00210A6D">
        <w:trPr>
          <w:trHeight w:val="416"/>
        </w:trPr>
        <w:tc>
          <w:tcPr>
            <w:tcW w:w="5000" w:type="pct"/>
            <w:shd w:val="clear" w:color="auto" w:fill="D9D9D9"/>
          </w:tcPr>
          <w:p w14:paraId="40C42872" w14:textId="77777777" w:rsidR="00210A6D" w:rsidRPr="00E02F79" w:rsidRDefault="00210A6D" w:rsidP="00210A6D">
            <w:pPr>
              <w:spacing w:before="120" w:after="120"/>
              <w:jc w:val="both"/>
              <w:rPr>
                <w:rFonts w:ascii="Arial Narrow" w:hAnsi="Arial Narrow" w:cs="Arial"/>
                <w:b/>
                <w:sz w:val="20"/>
                <w:szCs w:val="20"/>
              </w:rPr>
            </w:pPr>
            <w:r w:rsidRPr="00E02F79">
              <w:rPr>
                <w:rFonts w:ascii="Arial Narrow" w:hAnsi="Arial Narrow" w:cs="Arial"/>
                <w:b/>
                <w:sz w:val="20"/>
                <w:szCs w:val="20"/>
              </w:rPr>
              <w:t>Instrukcja:</w:t>
            </w:r>
          </w:p>
          <w:p w14:paraId="405082CB" w14:textId="66D34ACD" w:rsidR="00210A6D" w:rsidRPr="00E02F79" w:rsidRDefault="00210A6D" w:rsidP="00210A6D">
            <w:pPr>
              <w:spacing w:before="120" w:after="120"/>
              <w:jc w:val="both"/>
              <w:rPr>
                <w:rFonts w:ascii="Arial Narrow" w:hAnsi="Arial Narrow" w:cs="Arial"/>
                <w:sz w:val="20"/>
                <w:szCs w:val="20"/>
              </w:rPr>
            </w:pPr>
            <w:r w:rsidRPr="00E02F79">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E02F79">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5.1</w:t>
      </w:r>
      <w:r w:rsidRPr="00E02F79">
        <w:rPr>
          <w:rFonts w:ascii="Arial Narrow" w:hAnsi="Arial Narrow" w:cs="Arial"/>
          <w:sz w:val="20"/>
          <w:szCs w:val="20"/>
          <w:lang w:eastAsia="en-GB"/>
        </w:rPr>
        <w:tab/>
        <w:t>Stosowanie dyrektywy Rady 91/271/EWG</w:t>
      </w:r>
      <w:r w:rsidRPr="00E02F79">
        <w:rPr>
          <w:rStyle w:val="Odwoanieprzypisudolnego"/>
          <w:rFonts w:ascii="Arial Narrow" w:hAnsi="Arial Narrow"/>
          <w:sz w:val="20"/>
          <w:szCs w:val="20"/>
          <w:lang w:eastAsia="en-GB"/>
        </w:rPr>
        <w:footnoteReference w:id="16"/>
      </w:r>
      <w:r w:rsidRPr="00E02F7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1) Należy wypełnić tabelę dotyczącą zgodności z dyrektywą dotyczącą oczyszczania ścieków komunalnych</w:t>
      </w:r>
      <w:r w:rsidR="00E155D8" w:rsidRPr="00E02F79">
        <w:rPr>
          <w:rFonts w:ascii="Arial Narrow" w:hAnsi="Arial Narrow" w:cs="Arial"/>
          <w:sz w:val="20"/>
          <w:szCs w:val="20"/>
          <w:lang w:eastAsia="en-GB"/>
        </w:rPr>
        <w:t xml:space="preserve"> stanowiącą załącznik nr 3 do Wytycznych OOŚ</w:t>
      </w:r>
      <w:r w:rsidRPr="00E02F79">
        <w:rPr>
          <w:rFonts w:ascii="Arial Narrow" w:hAnsi="Arial Narrow" w:cs="Arial"/>
          <w:sz w:val="20"/>
          <w:szCs w:val="20"/>
          <w:lang w:eastAsia="en-GB"/>
        </w:rPr>
        <w:t>.</w:t>
      </w:r>
    </w:p>
    <w:p w14:paraId="1F654076" w14:textId="7777777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1A472D3" w14:textId="77777777" w:rsidTr="00210A6D">
        <w:trPr>
          <w:trHeight w:val="416"/>
        </w:trPr>
        <w:tc>
          <w:tcPr>
            <w:tcW w:w="5000" w:type="pct"/>
            <w:shd w:val="clear" w:color="auto" w:fill="D9D9D9"/>
          </w:tcPr>
          <w:p w14:paraId="0C437A9F" w14:textId="77777777" w:rsidR="00E155D8" w:rsidRPr="00E02F79" w:rsidRDefault="00210A6D" w:rsidP="00E155D8">
            <w:pPr>
              <w:spacing w:before="120" w:after="120"/>
              <w:jc w:val="both"/>
              <w:rPr>
                <w:rFonts w:ascii="Arial Narrow" w:hAnsi="Arial Narrow" w:cs="Arial"/>
                <w:sz w:val="20"/>
                <w:szCs w:val="20"/>
              </w:rPr>
            </w:pPr>
            <w:r w:rsidRPr="00E02F79">
              <w:rPr>
                <w:rFonts w:ascii="Arial Narrow" w:hAnsi="Arial Narrow" w:cs="Arial"/>
                <w:b/>
                <w:sz w:val="20"/>
                <w:szCs w:val="20"/>
              </w:rPr>
              <w:t>Instrukcja:</w:t>
            </w:r>
            <w:r w:rsidR="00E155D8" w:rsidRPr="00E02F79">
              <w:rPr>
                <w:rFonts w:ascii="Arial Narrow" w:hAnsi="Arial Narrow" w:cs="Arial"/>
                <w:sz w:val="20"/>
                <w:szCs w:val="20"/>
              </w:rPr>
              <w:t xml:space="preserve"> </w:t>
            </w:r>
          </w:p>
          <w:p w14:paraId="3686A1A4" w14:textId="13C3E90D" w:rsidR="00E155D8" w:rsidRPr="00E02F79" w:rsidRDefault="00E155D8" w:rsidP="00E155D8">
            <w:pPr>
              <w:spacing w:before="120" w:after="120"/>
              <w:jc w:val="both"/>
              <w:rPr>
                <w:rFonts w:ascii="Arial Narrow" w:hAnsi="Arial Narrow" w:cs="Arial"/>
                <w:sz w:val="20"/>
                <w:szCs w:val="20"/>
              </w:rPr>
            </w:pPr>
            <w:r w:rsidRPr="00E02F7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a. Wielkość aglomeracji oraz jej zgodność z aktualną wersją </w:t>
            </w:r>
            <w:r w:rsidRPr="00E02F79">
              <w:rPr>
                <w:rFonts w:ascii="Arial Narrow" w:hAnsi="Arial Narrow" w:cs="Arial"/>
                <w:i/>
                <w:iCs/>
                <w:sz w:val="20"/>
                <w:szCs w:val="20"/>
              </w:rPr>
              <w:t xml:space="preserve">Krajowego Programu Oczyszczania Ścieków Komunalnych </w:t>
            </w:r>
            <w:r w:rsidRPr="00E02F79">
              <w:rPr>
                <w:rFonts w:ascii="Arial Narrow" w:hAnsi="Arial Narrow" w:cs="Arial"/>
                <w:sz w:val="20"/>
                <w:szCs w:val="20"/>
              </w:rPr>
              <w:t>i Master Planem dla wdrażania dyrektywy 91/271/EWG</w:t>
            </w:r>
            <w:r w:rsidRPr="00E02F79">
              <w:rPr>
                <w:rFonts w:ascii="Arial Narrow" w:hAnsi="Arial Narrow" w:cs="Arial"/>
                <w:i/>
                <w:iCs/>
                <w:sz w:val="20"/>
                <w:szCs w:val="20"/>
              </w:rPr>
              <w:t xml:space="preserve">. </w:t>
            </w:r>
          </w:p>
          <w:p w14:paraId="5A3853BF"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E02F79">
              <w:rPr>
                <w:rStyle w:val="Odwoanieprzypisudolnego"/>
                <w:rFonts w:ascii="Arial Narrow" w:hAnsi="Arial Narrow" w:cs="Arial"/>
                <w:sz w:val="20"/>
                <w:szCs w:val="20"/>
              </w:rPr>
              <w:footnoteReference w:id="17"/>
            </w:r>
            <w:r w:rsidRPr="00E02F7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E02F79">
              <w:rPr>
                <w:rStyle w:val="Odwoanieprzypisudolnego"/>
                <w:rFonts w:ascii="Arial Narrow" w:hAnsi="Arial Narrow" w:cs="Arial"/>
                <w:sz w:val="20"/>
                <w:szCs w:val="20"/>
              </w:rPr>
              <w:footnoteReference w:id="18"/>
            </w:r>
            <w:r w:rsidRPr="00E02F79">
              <w:rPr>
                <w:rFonts w:ascii="Arial Narrow" w:hAnsi="Arial Narrow" w:cs="Arial"/>
                <w:sz w:val="20"/>
                <w:szCs w:val="20"/>
              </w:rPr>
              <w:t xml:space="preserve">. </w:t>
            </w:r>
          </w:p>
          <w:p w14:paraId="4D60F225"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E02F79" w:rsidRDefault="00E155D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E02F79">
              <w:rPr>
                <w:rFonts w:ascii="Arial Narrow" w:hAnsi="Arial Narrow" w:cs="Arial"/>
                <w:i/>
                <w:iCs/>
                <w:sz w:val="20"/>
                <w:szCs w:val="20"/>
              </w:rPr>
              <w:t xml:space="preserve">Krajowego planu gospodarki odpadami </w:t>
            </w:r>
            <w:r w:rsidRPr="00E02F79">
              <w:rPr>
                <w:rFonts w:ascii="Arial Narrow" w:hAnsi="Arial Narrow" w:cs="Arial"/>
                <w:sz w:val="20"/>
                <w:szCs w:val="20"/>
              </w:rPr>
              <w:t>lub Krajowego Programu Zapobiegania Powstawaniu Odpadów.</w:t>
            </w:r>
          </w:p>
        </w:tc>
      </w:tr>
    </w:tbl>
    <w:p w14:paraId="7CD5EF2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 </w:t>
      </w:r>
      <w:r w:rsidRPr="00E02F79">
        <w:rPr>
          <w:rFonts w:ascii="Arial Narrow" w:hAnsi="Arial Narrow" w:cs="Arial"/>
          <w:sz w:val="20"/>
          <w:szCs w:val="20"/>
          <w:lang w:eastAsia="en-GB"/>
        </w:rPr>
        <w:tab/>
        <w:t>Stosowanie dyrektywy 2008/98/WE Parlamentu Europejskiego i Rady</w:t>
      </w:r>
      <w:r w:rsidRPr="00E02F79">
        <w:rPr>
          <w:rStyle w:val="Odwoanieprzypisudolnego"/>
          <w:rFonts w:ascii="Arial Narrow" w:hAnsi="Arial Narrow"/>
          <w:sz w:val="20"/>
          <w:szCs w:val="20"/>
          <w:lang w:eastAsia="en-GB"/>
        </w:rPr>
        <w:footnoteReference w:id="19"/>
      </w:r>
      <w:r w:rsidRPr="00E02F79">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7E76C0B" w14:textId="77777777" w:rsidTr="00210A6D">
        <w:trPr>
          <w:trHeight w:val="416"/>
        </w:trPr>
        <w:tc>
          <w:tcPr>
            <w:tcW w:w="5000" w:type="pct"/>
            <w:shd w:val="clear" w:color="auto" w:fill="D9D9D9"/>
          </w:tcPr>
          <w:p w14:paraId="346AA857" w14:textId="77777777" w:rsidR="00E155D8" w:rsidRPr="00E02F79" w:rsidRDefault="00210A6D"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E155D8" w:rsidRPr="00E02F79">
              <w:rPr>
                <w:rFonts w:ascii="Arial Narrow" w:hAnsi="Arial Narrow" w:cs="Arial"/>
                <w:sz w:val="20"/>
                <w:szCs w:val="20"/>
                <w:lang w:eastAsia="en-GB"/>
              </w:rPr>
              <w:t xml:space="preserve"> </w:t>
            </w:r>
          </w:p>
          <w:p w14:paraId="46818047" w14:textId="7AC8E72C" w:rsidR="00E155D8" w:rsidRPr="00E02F79" w:rsidRDefault="00E155D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E02F79" w:rsidRDefault="00E155D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5.2.2 </w:t>
      </w:r>
      <w:r w:rsidRPr="00E02F79">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6250BF" w14:textId="77777777" w:rsidTr="00210A6D">
        <w:trPr>
          <w:trHeight w:val="416"/>
        </w:trPr>
        <w:tc>
          <w:tcPr>
            <w:tcW w:w="5000" w:type="pct"/>
            <w:shd w:val="clear" w:color="auto" w:fill="D9D9D9"/>
          </w:tcPr>
          <w:p w14:paraId="78BA8AEF" w14:textId="77777777" w:rsidR="00210A6D" w:rsidRPr="00E02F79" w:rsidRDefault="00210A6D" w:rsidP="004F33F2">
            <w:pPr>
              <w:keepNext/>
              <w:spacing w:after="120"/>
              <w:ind w:left="600" w:hanging="600"/>
              <w:jc w:val="both"/>
              <w:outlineLvl w:val="1"/>
              <w:rPr>
                <w:rFonts w:ascii="Arial Narrow" w:hAnsi="Arial Narrow" w:cs="Arial"/>
                <w:b/>
                <w:sz w:val="20"/>
                <w:szCs w:val="20"/>
                <w:lang w:eastAsia="en-GB"/>
              </w:rPr>
            </w:pPr>
            <w:r w:rsidRPr="00E02F79">
              <w:rPr>
                <w:rFonts w:ascii="Arial Narrow" w:hAnsi="Arial Narrow" w:cs="Arial"/>
                <w:b/>
                <w:sz w:val="20"/>
                <w:szCs w:val="20"/>
                <w:lang w:eastAsia="en-GB"/>
              </w:rPr>
              <w:t>Instrukcja:</w:t>
            </w:r>
          </w:p>
          <w:p w14:paraId="2770D9DA" w14:textId="77777777" w:rsidR="00210A6D" w:rsidRPr="00E02F79" w:rsidRDefault="00210A6D" w:rsidP="004F33F2">
            <w:pPr>
              <w:keepNext/>
              <w:spacing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E02F79">
              <w:rPr>
                <w:rFonts w:ascii="Arial Narrow" w:hAnsi="Arial Narrow" w:cs="Arial"/>
                <w:sz w:val="20"/>
                <w:szCs w:val="20"/>
                <w:lang w:eastAsia="en-GB"/>
              </w:rPr>
              <w:t>wpgo</w:t>
            </w:r>
            <w:proofErr w:type="spellEnd"/>
            <w:r w:rsidRPr="00E02F79">
              <w:rPr>
                <w:rFonts w:ascii="Arial Narrow" w:hAnsi="Arial Narrow" w:cs="Arial"/>
                <w:sz w:val="20"/>
                <w:szCs w:val="20"/>
                <w:lang w:eastAsia="en-GB"/>
              </w:rPr>
              <w:t xml:space="preserve">), w tym stanowiącymi załączniki do </w:t>
            </w:r>
            <w:proofErr w:type="spellStart"/>
            <w:r w:rsidRPr="00E02F79">
              <w:rPr>
                <w:rFonts w:ascii="Arial Narrow" w:hAnsi="Arial Narrow" w:cs="Arial"/>
                <w:sz w:val="20"/>
                <w:szCs w:val="20"/>
                <w:lang w:eastAsia="en-GB"/>
              </w:rPr>
              <w:t>wpgo</w:t>
            </w:r>
            <w:proofErr w:type="spellEnd"/>
            <w:r w:rsidRPr="00E02F79">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5.3</w:t>
      </w:r>
      <w:r w:rsidRPr="00E02F79">
        <w:rPr>
          <w:rFonts w:ascii="Arial Narrow" w:hAnsi="Arial Narrow" w:cs="Arial"/>
          <w:sz w:val="20"/>
          <w:szCs w:val="20"/>
          <w:lang w:eastAsia="en-GB"/>
        </w:rPr>
        <w:tab/>
        <w:t>Stosowanie dyrektywy 2010/75/UE Parlamentu Europejskiego i Rady</w:t>
      </w:r>
      <w:r w:rsidRPr="00E02F79">
        <w:rPr>
          <w:rStyle w:val="Odwoanieprzypisudolnego"/>
          <w:rFonts w:ascii="Arial Narrow" w:hAnsi="Arial Narrow"/>
          <w:sz w:val="20"/>
          <w:szCs w:val="20"/>
          <w:lang w:eastAsia="en-GB"/>
        </w:rPr>
        <w:footnoteReference w:id="20"/>
      </w:r>
      <w:r w:rsidRPr="00E02F79">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DFEAD27" w14:textId="77777777" w:rsidTr="00210A6D">
        <w:trPr>
          <w:trHeight w:val="416"/>
        </w:trPr>
        <w:tc>
          <w:tcPr>
            <w:tcW w:w="5000" w:type="pct"/>
            <w:shd w:val="clear" w:color="auto" w:fill="D9D9D9"/>
          </w:tcPr>
          <w:p w14:paraId="662D69A4" w14:textId="77777777" w:rsidR="00186308" w:rsidRPr="00E02F79" w:rsidRDefault="00210A6D" w:rsidP="00210A6D">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186308" w:rsidRPr="00E02F79">
              <w:rPr>
                <w:rFonts w:ascii="Arial Narrow" w:hAnsi="Arial Narrow" w:cs="Arial"/>
                <w:sz w:val="20"/>
                <w:szCs w:val="20"/>
                <w:lang w:eastAsia="en-GB"/>
              </w:rPr>
              <w:t xml:space="preserve"> </w:t>
            </w:r>
          </w:p>
          <w:p w14:paraId="30B294AE" w14:textId="0B5308DC" w:rsidR="00210A6D" w:rsidRPr="00E02F79" w:rsidRDefault="0018630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5.4</w:t>
      </w:r>
      <w:r w:rsidRPr="00E02F79">
        <w:rPr>
          <w:rFonts w:ascii="Arial Narrow" w:hAnsi="Arial Narrow" w:cs="Arial"/>
          <w:sz w:val="20"/>
          <w:szCs w:val="20"/>
          <w:lang w:eastAsia="en-GB"/>
        </w:rPr>
        <w:tab/>
        <w:t>Wszelkie inne odpowiednie dyrektywy środowiskowe (należy wyjaśnić poniżej)</w:t>
      </w:r>
    </w:p>
    <w:p w14:paraId="0EE9A6C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p w14:paraId="34AF8E50"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 xml:space="preserve">6. </w:t>
      </w:r>
      <w:r w:rsidRPr="00E02F7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6.1. </w:t>
      </w:r>
      <w:r w:rsidRPr="00E02F7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10732BDA" w14:textId="77777777" w:rsidTr="00210A6D">
        <w:trPr>
          <w:cantSplit/>
        </w:trPr>
        <w:tc>
          <w:tcPr>
            <w:tcW w:w="851" w:type="dxa"/>
          </w:tcPr>
          <w:p w14:paraId="0B3BD2E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6.2.</w:t>
      </w:r>
      <w:r w:rsidRPr="00E02F7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E02F79" w14:paraId="2654D8EC" w14:textId="77777777" w:rsidTr="00210A6D">
        <w:trPr>
          <w:cantSplit/>
          <w:trHeight w:val="821"/>
        </w:trPr>
        <w:tc>
          <w:tcPr>
            <w:tcW w:w="1350" w:type="dxa"/>
          </w:tcPr>
          <w:p w14:paraId="3F06270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E02F79" w:rsidRDefault="00210A6D" w:rsidP="00210A6D">
      <w:pPr>
        <w:spacing w:before="120" w:after="120"/>
        <w:ind w:left="850"/>
        <w:jc w:val="both"/>
        <w:rPr>
          <w:rFonts w:ascii="Arial Narrow" w:hAnsi="Arial Narrow" w:cs="Arial"/>
          <w:sz w:val="20"/>
          <w:szCs w:val="20"/>
          <w:lang w:eastAsia="en-GB"/>
        </w:rPr>
      </w:pPr>
      <w:r w:rsidRPr="00E02F79">
        <w:rPr>
          <w:rFonts w:ascii="Arial Narrow" w:hAnsi="Arial Narrow" w:cs="Arial"/>
          <w:sz w:val="20"/>
          <w:szCs w:val="20"/>
          <w:lang w:eastAsia="en-GB"/>
        </w:rPr>
        <w:t>Należy krótko opisać rozwiązania</w:t>
      </w:r>
      <w:r w:rsidRPr="00E02F79">
        <w:rPr>
          <w:rFonts w:ascii="Arial Narrow" w:hAnsi="Arial Narrow" w:cs="Arial"/>
          <w:sz w:val="20"/>
          <w:szCs w:val="20"/>
          <w:lang w:eastAsia="en-GB"/>
        </w:rPr>
        <w:tab/>
      </w:r>
    </w:p>
    <w:p w14:paraId="02AAE85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751D7D6" w14:textId="77777777" w:rsidTr="00210A6D">
        <w:trPr>
          <w:trHeight w:val="416"/>
        </w:trPr>
        <w:tc>
          <w:tcPr>
            <w:tcW w:w="5000" w:type="pct"/>
            <w:shd w:val="clear" w:color="auto" w:fill="D9D9D9"/>
          </w:tcPr>
          <w:p w14:paraId="71A02D3D" w14:textId="77777777" w:rsidR="00210A6D" w:rsidRPr="00E02F79" w:rsidRDefault="00210A6D" w:rsidP="00210A6D">
            <w:pPr>
              <w:autoSpaceDE w:val="0"/>
              <w:autoSpaceDN w:val="0"/>
              <w:adjustRightInd w:val="0"/>
              <w:jc w:val="both"/>
              <w:rPr>
                <w:rFonts w:ascii="Arial Narrow" w:hAnsi="Arial Narrow" w:cs="Arial"/>
                <w:b/>
                <w:sz w:val="20"/>
                <w:szCs w:val="20"/>
              </w:rPr>
            </w:pPr>
            <w:r w:rsidRPr="00E02F79">
              <w:rPr>
                <w:rFonts w:ascii="Arial Narrow" w:hAnsi="Arial Narrow" w:cs="Arial"/>
                <w:b/>
                <w:sz w:val="20"/>
                <w:szCs w:val="20"/>
              </w:rPr>
              <w:t>Instrukcja:</w:t>
            </w:r>
          </w:p>
          <w:p w14:paraId="28F482FC"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 xml:space="preserve">W punkcie 6.2 wystarczające jest wskazanie </w:t>
            </w:r>
            <w:r w:rsidRPr="00E02F79">
              <w:rPr>
                <w:rFonts w:ascii="Arial Narrow" w:hAnsi="Arial Narrow" w:cs="Arial"/>
                <w:color w:val="000000"/>
                <w:sz w:val="20"/>
                <w:szCs w:val="20"/>
              </w:rPr>
              <w:t>kosztu</w:t>
            </w:r>
            <w:r w:rsidRPr="00E02F79">
              <w:rPr>
                <w:rFonts w:ascii="Arial Narrow" w:hAnsi="Arial Narrow" w:cs="Arial"/>
                <w:sz w:val="20"/>
                <w:szCs w:val="20"/>
                <w:lang w:eastAsia="en-GB"/>
              </w:rPr>
              <w:t xml:space="preserve"> szacunkowego.</w:t>
            </w:r>
          </w:p>
        </w:tc>
      </w:tr>
    </w:tbl>
    <w:p w14:paraId="29D201DD" w14:textId="77777777" w:rsidR="00210A6D" w:rsidRPr="00E02F79" w:rsidRDefault="00210A6D" w:rsidP="00210A6D">
      <w:pPr>
        <w:spacing w:after="200" w:line="276" w:lineRule="auto"/>
        <w:rPr>
          <w:rFonts w:ascii="Arial Narrow" w:hAnsi="Arial Narrow" w:cs="Arial"/>
          <w:b/>
          <w:sz w:val="20"/>
          <w:szCs w:val="20"/>
        </w:rPr>
      </w:pPr>
    </w:p>
    <w:p w14:paraId="789E3BF2" w14:textId="77777777" w:rsidR="00210A6D" w:rsidRPr="00E02F79" w:rsidRDefault="00210A6D" w:rsidP="00210A6D">
      <w:pPr>
        <w:spacing w:after="200" w:line="276" w:lineRule="auto"/>
        <w:ind w:left="567" w:hanging="567"/>
        <w:jc w:val="both"/>
        <w:rPr>
          <w:rFonts w:ascii="Arial Narrow" w:hAnsi="Arial Narrow" w:cs="Arial"/>
          <w:b/>
          <w:sz w:val="20"/>
          <w:szCs w:val="20"/>
        </w:rPr>
      </w:pPr>
      <w:r w:rsidRPr="00E02F79">
        <w:rPr>
          <w:rFonts w:ascii="Arial Narrow" w:hAnsi="Arial Narrow" w:cs="Arial"/>
          <w:b/>
          <w:sz w:val="20"/>
          <w:szCs w:val="20"/>
        </w:rPr>
        <w:t>7.</w:t>
      </w:r>
      <w:r w:rsidRPr="00E02F79">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E02F79" w:rsidRDefault="00210A6D" w:rsidP="00210A6D">
      <w:pPr>
        <w:spacing w:after="200" w:line="276" w:lineRule="auto"/>
        <w:ind w:left="540" w:hanging="512"/>
        <w:jc w:val="both"/>
        <w:rPr>
          <w:rFonts w:ascii="Arial Narrow" w:hAnsi="Arial Narrow" w:cs="Arial"/>
          <w:sz w:val="20"/>
          <w:szCs w:val="20"/>
        </w:rPr>
      </w:pPr>
      <w:r w:rsidRPr="00E02F79">
        <w:rPr>
          <w:rFonts w:ascii="Arial Narrow" w:hAnsi="Arial Narrow" w:cs="Arial"/>
          <w:sz w:val="20"/>
          <w:szCs w:val="20"/>
        </w:rPr>
        <w:t xml:space="preserve">7.1. </w:t>
      </w:r>
      <w:r w:rsidRPr="00E02F7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B006523" w14:textId="77777777" w:rsidTr="004F33F2">
        <w:trPr>
          <w:trHeight w:val="1701"/>
        </w:trPr>
        <w:tc>
          <w:tcPr>
            <w:tcW w:w="9288" w:type="dxa"/>
            <w:shd w:val="clear" w:color="auto" w:fill="D9D9D9"/>
          </w:tcPr>
          <w:p w14:paraId="390260D6"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B49D5A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Osiągnięcie 20% poziomu energii pochodzącej ze źródeł odnawialnych. </w:t>
            </w:r>
          </w:p>
          <w:p w14:paraId="55CD31C9"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Wzrost efektywności energetycznej o 20 %. </w:t>
            </w:r>
          </w:p>
          <w:p w14:paraId="3BFBDF6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E02F79">
              <w:rPr>
                <w:rStyle w:val="Odwoanieprzypisudolnego"/>
                <w:rFonts w:ascii="Arial Narrow" w:hAnsi="Arial Narrow"/>
                <w:color w:val="000000"/>
                <w:sz w:val="20"/>
                <w:szCs w:val="20"/>
              </w:rPr>
              <w:footnoteReference w:id="21"/>
            </w:r>
            <w:r w:rsidRPr="00E02F7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E02F79">
                <w:rPr>
                  <w:rStyle w:val="Hipercze"/>
                  <w:rFonts w:ascii="Arial Narrow" w:hAnsi="Arial Narrow" w:cs="Arial"/>
                  <w:sz w:val="20"/>
                  <w:szCs w:val="20"/>
                </w:rPr>
                <w:t>https://www.mos.gov.pl/kategoria/5681_krajowe/</w:t>
              </w:r>
            </w:hyperlink>
            <w:r w:rsidRPr="00E02F7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5E410390" w14:textId="77777777" w:rsidR="00210A6D" w:rsidRPr="00E02F79" w:rsidRDefault="00210A6D" w:rsidP="00210A6D">
      <w:pPr>
        <w:pStyle w:val="Default"/>
        <w:spacing w:after="120"/>
        <w:ind w:left="539" w:hanging="540"/>
        <w:jc w:val="both"/>
        <w:rPr>
          <w:rFonts w:ascii="Arial Narrow" w:hAnsi="Arial Narrow" w:cs="Arial"/>
          <w:sz w:val="20"/>
          <w:szCs w:val="20"/>
        </w:rPr>
      </w:pPr>
      <w:r w:rsidRPr="00E02F79">
        <w:rPr>
          <w:rFonts w:ascii="Arial Narrow" w:hAnsi="Arial Narrow" w:cs="Arial"/>
          <w:sz w:val="20"/>
          <w:szCs w:val="20"/>
        </w:rPr>
        <w:t>7.2.</w:t>
      </w:r>
      <w:r w:rsidRPr="00E02F7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E02F79" w:rsidRDefault="00210A6D" w:rsidP="00210A6D">
      <w:pPr>
        <w:pStyle w:val="Default"/>
        <w:spacing w:after="120"/>
        <w:ind w:left="539"/>
        <w:jc w:val="both"/>
        <w:rPr>
          <w:rFonts w:ascii="Arial Narrow" w:hAnsi="Arial Narrow" w:cs="Arial"/>
          <w:sz w:val="20"/>
          <w:szCs w:val="20"/>
          <w:lang w:eastAsia="pl-PL"/>
        </w:rPr>
      </w:pPr>
      <w:r w:rsidRPr="00E02F79">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E02F79" w:rsidRDefault="00210A6D" w:rsidP="00210A6D">
      <w:pPr>
        <w:spacing w:after="120" w:line="276" w:lineRule="auto"/>
        <w:ind w:left="539"/>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E02F79" w:rsidRDefault="00210A6D" w:rsidP="00210A6D">
      <w:pPr>
        <w:spacing w:after="120" w:line="276" w:lineRule="auto"/>
        <w:ind w:left="539"/>
        <w:jc w:val="both"/>
        <w:rPr>
          <w:rFonts w:ascii="Arial Narrow" w:hAnsi="Arial Narrow" w:cs="Arial"/>
          <w:b/>
          <w:bCs/>
          <w:color w:val="000000"/>
          <w:sz w:val="20"/>
          <w:szCs w:val="20"/>
        </w:rPr>
      </w:pPr>
      <w:r w:rsidRPr="00E02F7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E02F79">
        <w:rPr>
          <w:rStyle w:val="Odwoanieprzypisudolnego"/>
          <w:rFonts w:ascii="Arial Narrow" w:hAnsi="Arial Narrow"/>
          <w:bCs/>
          <w:color w:val="000000"/>
          <w:sz w:val="20"/>
          <w:szCs w:val="20"/>
        </w:rPr>
        <w:footnoteReference w:id="22"/>
      </w:r>
    </w:p>
    <w:p w14:paraId="408AD5D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0893E824" w14:textId="77777777" w:rsidTr="00210A6D">
        <w:trPr>
          <w:trHeight w:val="978"/>
        </w:trPr>
        <w:tc>
          <w:tcPr>
            <w:tcW w:w="9288" w:type="dxa"/>
            <w:shd w:val="clear" w:color="auto" w:fill="D9D9D9"/>
          </w:tcPr>
          <w:p w14:paraId="2939F3B8"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F479B2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zatem w niniejszym punkcie w syntetyczny sposób: </w:t>
            </w:r>
          </w:p>
          <w:p w14:paraId="03689209"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E02F79" w:rsidRDefault="00210A6D" w:rsidP="00210A6D">
            <w:pPr>
              <w:pStyle w:val="Default"/>
              <w:jc w:val="both"/>
              <w:rPr>
                <w:rFonts w:ascii="Arial Narrow" w:hAnsi="Arial Narrow" w:cs="Arial"/>
                <w:sz w:val="20"/>
                <w:szCs w:val="20"/>
              </w:rPr>
            </w:pPr>
          </w:p>
          <w:p w14:paraId="223B51D5" w14:textId="6DE062B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również podsumować procedurę SOOŚ oraz OOŚ w kontekście zmian klimatycznych wykorzystując informacje oraz instrukcję z </w:t>
            </w:r>
            <w:r w:rsidR="003907E0" w:rsidRPr="00E02F79">
              <w:rPr>
                <w:rFonts w:ascii="Arial Narrow" w:hAnsi="Arial Narrow" w:cs="Arial"/>
                <w:sz w:val="20"/>
                <w:szCs w:val="20"/>
              </w:rPr>
              <w:t xml:space="preserve">wcześniejszych </w:t>
            </w:r>
            <w:r w:rsidRPr="00E02F79">
              <w:rPr>
                <w:rFonts w:ascii="Arial Narrow" w:hAnsi="Arial Narrow" w:cs="Arial"/>
                <w:sz w:val="20"/>
                <w:szCs w:val="20"/>
              </w:rPr>
              <w:t>punktów  niniejszego formularza.</w:t>
            </w:r>
          </w:p>
          <w:p w14:paraId="58BF09E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E02F79" w:rsidRDefault="00210A6D" w:rsidP="00210A6D">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 przypadku, gdy odpowiedź na pytanie zamieszczone w </w:t>
            </w:r>
            <w:proofErr w:type="spellStart"/>
            <w:r w:rsidRPr="00E02F79">
              <w:rPr>
                <w:rFonts w:ascii="Arial Narrow" w:hAnsi="Arial Narrow" w:cs="Arial"/>
                <w:sz w:val="20"/>
                <w:szCs w:val="20"/>
              </w:rPr>
              <w:t>tiret</w:t>
            </w:r>
            <w:proofErr w:type="spellEnd"/>
            <w:r w:rsidRPr="00E02F79">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E02F79">
              <w:rPr>
                <w:rFonts w:ascii="Arial Narrow" w:hAnsi="Arial Narrow"/>
                <w:sz w:val="20"/>
                <w:szCs w:val="20"/>
              </w:rPr>
              <w:t xml:space="preserve"> </w:t>
            </w:r>
          </w:p>
          <w:p w14:paraId="7DC5CBC6" w14:textId="77777777" w:rsidR="00210A6D" w:rsidRPr="00E02F79" w:rsidRDefault="00210A6D" w:rsidP="00210A6D">
            <w:pPr>
              <w:autoSpaceDE w:val="0"/>
              <w:autoSpaceDN w:val="0"/>
              <w:adjustRightInd w:val="0"/>
              <w:jc w:val="both"/>
              <w:rPr>
                <w:rFonts w:ascii="Arial Narrow" w:hAnsi="Arial Narrow" w:cs="Arial"/>
                <w:sz w:val="20"/>
                <w:szCs w:val="20"/>
              </w:rPr>
            </w:pPr>
          </w:p>
          <w:p w14:paraId="2827592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26661C7E" w14:textId="77777777" w:rsidR="00210A6D" w:rsidRPr="00E02F79" w:rsidRDefault="00210A6D" w:rsidP="00210A6D">
      <w:pPr>
        <w:pStyle w:val="Default"/>
        <w:ind w:left="540" w:hanging="540"/>
        <w:jc w:val="both"/>
        <w:rPr>
          <w:rFonts w:ascii="Arial Narrow" w:hAnsi="Arial Narrow" w:cs="Arial"/>
          <w:sz w:val="20"/>
          <w:szCs w:val="20"/>
          <w:lang w:eastAsia="pl-PL"/>
        </w:rPr>
      </w:pPr>
      <w:r w:rsidRPr="00E02F79">
        <w:rPr>
          <w:rFonts w:ascii="Arial Narrow" w:hAnsi="Arial Narrow" w:cs="Arial"/>
          <w:sz w:val="20"/>
          <w:szCs w:val="20"/>
        </w:rPr>
        <w:t xml:space="preserve">7.3. </w:t>
      </w:r>
      <w:r w:rsidRPr="00E02F79">
        <w:rPr>
          <w:rFonts w:ascii="Arial Narrow" w:hAnsi="Arial Narrow" w:cs="Arial"/>
          <w:sz w:val="20"/>
          <w:szCs w:val="20"/>
        </w:rPr>
        <w:tab/>
      </w:r>
      <w:r w:rsidRPr="00E02F7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E02F79" w:rsidRDefault="00210A6D" w:rsidP="00210A6D">
      <w:pPr>
        <w:spacing w:after="120" w:line="276" w:lineRule="auto"/>
        <w:ind w:left="540"/>
        <w:jc w:val="both"/>
        <w:rPr>
          <w:rFonts w:ascii="Arial Narrow" w:hAnsi="Arial Narrow" w:cs="Arial"/>
          <w:bCs/>
          <w:color w:val="000000"/>
          <w:sz w:val="20"/>
          <w:szCs w:val="20"/>
        </w:rPr>
      </w:pPr>
      <w:r w:rsidRPr="00E02F7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E02F79">
        <w:rPr>
          <w:rStyle w:val="Odwoanieprzypisudolnego"/>
          <w:rFonts w:ascii="Arial Narrow" w:hAnsi="Arial Narrow"/>
          <w:bCs/>
          <w:color w:val="000000"/>
          <w:sz w:val="20"/>
          <w:szCs w:val="20"/>
        </w:rPr>
        <w:footnoteReference w:id="23"/>
      </w:r>
      <w:r w:rsidRPr="00E02F79">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b/>
          <w:bCs/>
          <w:color w:val="000000"/>
          <w:sz w:val="20"/>
          <w:szCs w:val="20"/>
        </w:rPr>
        <w:t xml:space="preserve"> </w:t>
      </w: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FAE580E" w14:textId="77777777" w:rsidTr="006B6FC2">
        <w:trPr>
          <w:trHeight w:val="1260"/>
        </w:trPr>
        <w:tc>
          <w:tcPr>
            <w:tcW w:w="9288" w:type="dxa"/>
            <w:shd w:val="clear" w:color="auto" w:fill="D9D9D9"/>
          </w:tcPr>
          <w:p w14:paraId="44543C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42041240" w14:textId="52A385FA" w:rsidR="00210A6D" w:rsidRPr="00E02F79" w:rsidRDefault="00210A6D" w:rsidP="00022897">
            <w:pPr>
              <w:autoSpaceDE w:val="0"/>
              <w:autoSpaceDN w:val="0"/>
              <w:adjustRightInd w:val="0"/>
              <w:jc w:val="both"/>
              <w:rPr>
                <w:rFonts w:ascii="Arial Narrow" w:hAnsi="Arial Narrow" w:cs="Arial"/>
                <w:sz w:val="20"/>
                <w:szCs w:val="20"/>
              </w:rPr>
            </w:pPr>
            <w:r w:rsidRPr="00E02F79">
              <w:rPr>
                <w:rFonts w:ascii="Arial Narrow" w:hAnsi="Arial Narrow"/>
                <w:sz w:val="20"/>
                <w:szCs w:val="20"/>
              </w:rPr>
              <w:t xml:space="preserve"> </w:t>
            </w:r>
            <w:r w:rsidRPr="00E02F79">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E02F79">
              <w:rPr>
                <w:rFonts w:ascii="Arial Narrow" w:hAnsi="Arial Narrow"/>
                <w:sz w:val="20"/>
                <w:szCs w:val="20"/>
              </w:rPr>
              <w:t xml:space="preserve"> </w:t>
            </w:r>
          </w:p>
          <w:p w14:paraId="669440F1" w14:textId="77777777" w:rsidR="00210A6D" w:rsidRPr="00E02F79" w:rsidRDefault="00210A6D" w:rsidP="00210A6D">
            <w:pPr>
              <w:autoSpaceDE w:val="0"/>
              <w:autoSpaceDN w:val="0"/>
              <w:adjustRightInd w:val="0"/>
              <w:jc w:val="both"/>
              <w:rPr>
                <w:rFonts w:ascii="Arial Narrow" w:hAnsi="Arial Narrow"/>
                <w:sz w:val="20"/>
                <w:szCs w:val="20"/>
              </w:rPr>
            </w:pPr>
          </w:p>
          <w:p w14:paraId="608C413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4BA97B1E" w14:textId="77777777" w:rsidR="00210A6D" w:rsidRPr="00E02F79"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E02F79" w:rsidRDefault="003907E0" w:rsidP="003907E0">
      <w:pPr>
        <w:jc w:val="both"/>
        <w:rPr>
          <w:rFonts w:ascii="Arial Narrow" w:hAnsi="Arial Narrow" w:cs="Arial"/>
          <w:b/>
          <w:bCs/>
          <w:color w:val="000000"/>
          <w:sz w:val="20"/>
          <w:szCs w:val="20"/>
        </w:rPr>
      </w:pPr>
      <w:r w:rsidRPr="00E02F79">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E02F79" w:rsidRDefault="003907E0" w:rsidP="003907E0">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E02F79" w:rsidRDefault="00022897" w:rsidP="003907E0">
      <w:pPr>
        <w:jc w:val="both"/>
        <w:rPr>
          <w:rFonts w:ascii="Arial Narrow" w:hAnsi="Arial Narrow" w:cs="Arial"/>
          <w:bCs/>
          <w:color w:val="000000"/>
          <w:sz w:val="20"/>
          <w:szCs w:val="20"/>
        </w:rPr>
      </w:pPr>
    </w:p>
    <w:p w14:paraId="7387C97D" w14:textId="3896927A"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bazy  danych  o  ocenach  oddziaływania  przedsięwzięcia  na  środowisko  oraz</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strategicznych ocenach  oddziaływania  na  środowisko,  o  której  mowa  w  art.  128 oraz  129  ust.  1  ustawy  z  dnia 3</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 xml:space="preserve">października 2008 r. o udostępnianiu informacji o środowisku i jego ochronie, udziale społeczeństwa w  ochronie  środowiska  oraz  o  ocenach  </w:t>
      </w:r>
      <w:proofErr w:type="spellStart"/>
      <w:r w:rsidR="003907E0" w:rsidRPr="00E02F79">
        <w:rPr>
          <w:rFonts w:ascii="Arial Narrow" w:hAnsi="Arial Narrow" w:cs="Arial"/>
          <w:bCs/>
          <w:color w:val="000000"/>
          <w:sz w:val="20"/>
          <w:szCs w:val="20"/>
        </w:rPr>
        <w:t>oddziaływ</w:t>
      </w:r>
      <w:proofErr w:type="spellEnd"/>
      <w:r w:rsidRPr="00E02F79">
        <w:rPr>
          <w:rFonts w:ascii="Arial Narrow" w:hAnsi="Arial Narrow" w:cs="Arial"/>
          <w:bCs/>
          <w:color w:val="000000"/>
          <w:sz w:val="20"/>
          <w:szCs w:val="20"/>
        </w:rPr>
        <w:t xml:space="preserve"> </w:t>
      </w:r>
      <w:proofErr w:type="spellStart"/>
      <w:r w:rsidR="003907E0" w:rsidRPr="00E02F79">
        <w:rPr>
          <w:rFonts w:ascii="Arial Narrow" w:hAnsi="Arial Narrow" w:cs="Arial"/>
          <w:bCs/>
          <w:color w:val="000000"/>
          <w:sz w:val="20"/>
          <w:szCs w:val="20"/>
        </w:rPr>
        <w:t>ania</w:t>
      </w:r>
      <w:proofErr w:type="spellEnd"/>
      <w:r w:rsidR="003907E0" w:rsidRPr="00E02F79">
        <w:rPr>
          <w:rFonts w:ascii="Arial Narrow" w:hAnsi="Arial Narrow" w:cs="Arial"/>
          <w:bCs/>
          <w:color w:val="000000"/>
          <w:sz w:val="20"/>
          <w:szCs w:val="20"/>
        </w:rPr>
        <w:t xml:space="preserve">  na  środowisk</w:t>
      </w:r>
      <w:r w:rsidRPr="00E02F79">
        <w:rPr>
          <w:rFonts w:ascii="Arial Narrow" w:hAnsi="Arial Narrow" w:cs="Arial"/>
          <w:bCs/>
          <w:color w:val="000000"/>
          <w:sz w:val="20"/>
          <w:szCs w:val="20"/>
        </w:rPr>
        <w:t>o</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2CFEAE43" w14:textId="77777777" w:rsidTr="00F45951">
        <w:trPr>
          <w:cantSplit/>
        </w:trPr>
        <w:tc>
          <w:tcPr>
            <w:tcW w:w="851" w:type="dxa"/>
          </w:tcPr>
          <w:p w14:paraId="32FE502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E02F79" w:rsidRDefault="00022897" w:rsidP="00022897">
      <w:pPr>
        <w:jc w:val="both"/>
        <w:rPr>
          <w:rFonts w:ascii="Arial Narrow" w:hAnsi="Arial Narrow" w:cs="Arial"/>
          <w:bCs/>
          <w:color w:val="000000"/>
          <w:sz w:val="20"/>
          <w:szCs w:val="20"/>
        </w:rPr>
      </w:pPr>
    </w:p>
    <w:p w14:paraId="02300D6B" w14:textId="2A6D7ECC"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centralnego  rejestru  form  ochrony  przyrody,  o  którym  mowa  w  art.  113  ustawy  z  dnia 16</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kwiet</w:t>
      </w:r>
      <w:r w:rsidRPr="00E02F79">
        <w:rPr>
          <w:rFonts w:ascii="Arial Narrow" w:hAnsi="Arial Narrow" w:cs="Arial"/>
          <w:bCs/>
          <w:color w:val="000000"/>
          <w:sz w:val="20"/>
          <w:szCs w:val="20"/>
        </w:rPr>
        <w:t>nia 2004 r. o ochronie przyrody</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0CB4CA15" w14:textId="77777777" w:rsidTr="00F45951">
        <w:trPr>
          <w:cantSplit/>
        </w:trPr>
        <w:tc>
          <w:tcPr>
            <w:tcW w:w="851" w:type="dxa"/>
          </w:tcPr>
          <w:p w14:paraId="45A62C41"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Pr="00E02F79" w:rsidRDefault="00503B9E" w:rsidP="00022897">
      <w:pPr>
        <w:jc w:val="both"/>
        <w:rPr>
          <w:rFonts w:ascii="Arial Narrow" w:hAnsi="Arial Narrow" w:cs="Arial"/>
          <w:bCs/>
          <w:color w:val="000000"/>
          <w:sz w:val="20"/>
          <w:szCs w:val="20"/>
        </w:rPr>
      </w:pPr>
    </w:p>
    <w:p w14:paraId="323CD0F1" w14:textId="5D61A9F3"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 xml:space="preserve">.2  Jeżeli  w  pkt  </w:t>
      </w: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E02F79">
        <w:rPr>
          <w:rFonts w:ascii="Arial Narrow" w:hAnsi="Arial Narrow" w:cs="Arial"/>
          <w:bCs/>
          <w:color w:val="000000"/>
          <w:sz w:val="20"/>
          <w:szCs w:val="20"/>
        </w:rPr>
        <w:t xml:space="preserve"> (wzór oświadczenia znajduje się w ramach załącznika nr 11)</w:t>
      </w:r>
      <w:r w:rsidR="003907E0" w:rsidRPr="00E02F79">
        <w:rPr>
          <w:rFonts w:ascii="Arial Narrow" w:hAnsi="Arial Narrow" w:cs="Arial"/>
          <w:bCs/>
          <w:color w:val="000000"/>
          <w:sz w:val="20"/>
          <w:szCs w:val="20"/>
        </w:rPr>
        <w:t>.</w:t>
      </w:r>
    </w:p>
    <w:p w14:paraId="622883F1" w14:textId="77777777" w:rsidR="003907E0" w:rsidRPr="00E02F79" w:rsidRDefault="003907E0" w:rsidP="00022897">
      <w:pPr>
        <w:spacing w:after="120" w:line="276" w:lineRule="auto"/>
        <w:jc w:val="both"/>
        <w:rPr>
          <w:rFonts w:ascii="Arial Narrow" w:hAnsi="Arial Narrow" w:cs="Arial"/>
          <w:bCs/>
          <w:color w:val="000000"/>
          <w:sz w:val="20"/>
          <w:szCs w:val="20"/>
        </w:rPr>
      </w:pPr>
    </w:p>
    <w:p w14:paraId="7196756E"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E02F79" w:rsidRDefault="00210A6D" w:rsidP="00210A6D">
      <w:pPr>
        <w:tabs>
          <w:tab w:val="left" w:leader="dot" w:pos="4111"/>
        </w:tabs>
        <w:spacing w:after="120"/>
        <w:jc w:val="both"/>
        <w:rPr>
          <w:rFonts w:ascii="Arial Narrow" w:hAnsi="Arial Narrow" w:cs="Arial"/>
          <w:bCs/>
          <w:color w:val="000000"/>
          <w:sz w:val="20"/>
          <w:szCs w:val="20"/>
        </w:rPr>
      </w:pPr>
      <w:r w:rsidRPr="00E02F79">
        <w:rPr>
          <w:rFonts w:ascii="Arial Narrow" w:hAnsi="Arial Narrow" w:cs="Arial"/>
          <w:bCs/>
          <w:color w:val="000000"/>
          <w:sz w:val="20"/>
          <w:szCs w:val="20"/>
        </w:rPr>
        <w:tab/>
      </w:r>
    </w:p>
    <w:p w14:paraId="7489FE6F" w14:textId="08CBAA39" w:rsidR="00210A6D" w:rsidRPr="00E02F79" w:rsidRDefault="00210A6D" w:rsidP="00022897">
      <w:pPr>
        <w:tabs>
          <w:tab w:val="left" w:leader="dot" w:pos="3402"/>
        </w:tabs>
        <w:spacing w:after="120"/>
        <w:jc w:val="both"/>
        <w:rPr>
          <w:rFonts w:ascii="Arial Narrow" w:hAnsi="Arial Narrow" w:cs="Arial"/>
          <w:b/>
          <w:sz w:val="20"/>
          <w:szCs w:val="20"/>
          <w:lang w:eastAsia="en-GB"/>
        </w:rPr>
      </w:pPr>
      <w:r w:rsidRPr="00E02F79">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7A22E432"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2799525E"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3FF9B1E5"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zabytku wpisanego do rejestru zabytków, należy załączyć kopię decyzji o wpisie do rejestru. </w:t>
      </w:r>
    </w:p>
    <w:p w14:paraId="692A7E8C"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Jeżeli projekt obejmuje zabytki ruchome, to ww. dokumenty należy przedłożyć także dla zabytku ruchomego.</w:t>
      </w:r>
    </w:p>
    <w:p w14:paraId="16BAF411" w14:textId="4F8D10AF" w:rsidR="00FF1462" w:rsidRPr="00E02F79" w:rsidRDefault="00805F5F" w:rsidP="00FF1462">
      <w:pPr>
        <w:spacing w:line="276" w:lineRule="auto"/>
        <w:jc w:val="both"/>
        <w:rPr>
          <w:rFonts w:ascii="Arial Narrow" w:hAnsi="Arial Narrow"/>
          <w:sz w:val="20"/>
          <w:szCs w:val="20"/>
        </w:rPr>
      </w:pPr>
      <w:r w:rsidRPr="00805F5F">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FF1462" w:rsidRPr="00E02F79">
        <w:rPr>
          <w:rFonts w:ascii="Arial Narrow" w:hAnsi="Arial Narrow"/>
          <w:sz w:val="20"/>
          <w:szCs w:val="20"/>
        </w:rPr>
        <w:t xml:space="preserve">.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0D13BB8" w14:textId="71C5E92E" w:rsidR="00774AFB" w:rsidRPr="00E02F79" w:rsidRDefault="008B6B7F" w:rsidP="00DB73EF">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p>
    <w:p w14:paraId="7C7E9883" w14:textId="4AABC623" w:rsidR="00FF1462" w:rsidRPr="00E02F79" w:rsidRDefault="00FF1462" w:rsidP="00FF1462">
      <w:pPr>
        <w:spacing w:before="60" w:after="60"/>
        <w:jc w:val="both"/>
        <w:rPr>
          <w:rFonts w:ascii="Arial Narrow" w:hAnsi="Arial Narrow" w:cs="Arial"/>
          <w:strike/>
          <w:sz w:val="20"/>
          <w:szCs w:val="20"/>
        </w:rPr>
      </w:pPr>
      <w:r w:rsidRPr="00E02F79">
        <w:rPr>
          <w:rFonts w:ascii="Arial Narrow" w:hAnsi="Arial Narrow" w:cs="Arial"/>
          <w:sz w:val="20"/>
          <w:szCs w:val="20"/>
        </w:rPr>
        <w:t xml:space="preserve"> </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E02F79">
        <w:rPr>
          <w:rFonts w:ascii="Arial Narrow" w:hAnsi="Arial Narrow"/>
          <w:sz w:val="20"/>
          <w:szCs w:val="20"/>
        </w:rPr>
        <w:t>późn</w:t>
      </w:r>
      <w:proofErr w:type="spellEnd"/>
      <w:r w:rsidR="001D4842" w:rsidRPr="00E02F79">
        <w:rPr>
          <w:rFonts w:ascii="Arial Narrow" w:hAnsi="Arial Narrow"/>
          <w:sz w:val="20"/>
          <w:szCs w:val="20"/>
        </w:rPr>
        <w:t>.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B3B1" w14:textId="77777777" w:rsidR="0041478D" w:rsidRDefault="0041478D" w:rsidP="00512F18">
      <w:r>
        <w:separator/>
      </w:r>
    </w:p>
  </w:endnote>
  <w:endnote w:type="continuationSeparator" w:id="0">
    <w:p w14:paraId="7837BDAE" w14:textId="77777777" w:rsidR="0041478D" w:rsidRDefault="0041478D"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41478D" w:rsidRDefault="0041478D">
        <w:pPr>
          <w:pStyle w:val="Stopka"/>
          <w:jc w:val="right"/>
        </w:pPr>
        <w:r>
          <w:fldChar w:fldCharType="begin"/>
        </w:r>
        <w:r>
          <w:instrText>PAGE   \* MERGEFORMAT</w:instrText>
        </w:r>
        <w:r>
          <w:fldChar w:fldCharType="separate"/>
        </w:r>
        <w:r w:rsidR="008C4F15">
          <w:rPr>
            <w:noProof/>
          </w:rPr>
          <w:t>8</w:t>
        </w:r>
        <w:r>
          <w:fldChar w:fldCharType="end"/>
        </w:r>
      </w:p>
    </w:sdtContent>
  </w:sdt>
  <w:p w14:paraId="60561403" w14:textId="77777777" w:rsidR="0041478D" w:rsidRDefault="0041478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67D8B" w14:textId="77777777" w:rsidR="0041478D" w:rsidRDefault="0041478D" w:rsidP="00512F18">
      <w:r>
        <w:separator/>
      </w:r>
    </w:p>
  </w:footnote>
  <w:footnote w:type="continuationSeparator" w:id="0">
    <w:p w14:paraId="6B45C226" w14:textId="77777777" w:rsidR="0041478D" w:rsidRDefault="0041478D" w:rsidP="00512F18">
      <w:r>
        <w:continuationSeparator/>
      </w:r>
    </w:p>
  </w:footnote>
  <w:footnote w:id="1">
    <w:p w14:paraId="5C54D953" w14:textId="77777777" w:rsidR="0041478D" w:rsidRDefault="0041478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41478D" w:rsidRPr="006B6FC2" w:rsidRDefault="0041478D"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41478D" w:rsidRPr="006B6FC2" w:rsidRDefault="0041478D"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41478D" w:rsidRPr="006B6FC2" w:rsidRDefault="0041478D"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41478D" w:rsidRPr="006B6FC2" w:rsidRDefault="0041478D"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41478D" w:rsidRPr="006B6FC2" w:rsidRDefault="0041478D"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41478D" w:rsidRPr="006B6FC2" w:rsidRDefault="0041478D"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41478D" w:rsidRPr="006B6FC2" w:rsidRDefault="0041478D"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41478D" w:rsidRPr="006B6FC2" w:rsidRDefault="0041478D"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41478D" w:rsidRPr="006B6FC2" w:rsidRDefault="0041478D"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41478D" w:rsidRPr="006B6FC2" w:rsidRDefault="0041478D"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41478D" w:rsidRPr="006B6FC2" w:rsidRDefault="0041478D"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3339C5D9" w14:textId="77777777" w:rsidR="0041478D" w:rsidRPr="006B6FC2" w:rsidRDefault="0041478D"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41478D" w:rsidRDefault="0041478D"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41478D" w:rsidRPr="006B6FC2" w:rsidRDefault="0041478D"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41478D" w:rsidRPr="006B6FC2" w:rsidRDefault="0041478D"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6FDAC9AF" w14:textId="77777777" w:rsidR="0041478D" w:rsidRPr="006B6FC2" w:rsidRDefault="0041478D"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41478D" w:rsidRDefault="008C4F15" w:rsidP="00210A6D">
      <w:pPr>
        <w:pStyle w:val="Tekstprzypisudolnego"/>
        <w:jc w:val="both"/>
      </w:pPr>
      <w:hyperlink r:id="rId2" w:history="1">
        <w:r w:rsidR="0041478D" w:rsidRPr="006B6FC2">
          <w:rPr>
            <w:rStyle w:val="Hipercze"/>
            <w:rFonts w:ascii="Arial Narrow" w:hAnsi="Arial Narrow" w:cs="Arial"/>
            <w:sz w:val="18"/>
            <w:szCs w:val="18"/>
          </w:rPr>
          <w:t>http://ec.europa.eu/clima/policies/adaptation/what/docs/non_paper_guidelines_project_managers_en.pdf</w:t>
        </w:r>
      </w:hyperlink>
      <w:r w:rsidR="0041478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1478D" w:rsidRPr="006B6FC2">
          <w:rPr>
            <w:rStyle w:val="Hipercze"/>
            <w:rFonts w:ascii="Arial Narrow" w:hAnsi="Arial Narrow" w:cs="Arial"/>
            <w:sz w:val="18"/>
            <w:szCs w:val="18"/>
          </w:rPr>
          <w:t>http://ec.europa.eu/environment/eia/home.htm</w:t>
        </w:r>
      </w:hyperlink>
      <w:r w:rsidR="0041478D" w:rsidRPr="00CA4D66">
        <w:rPr>
          <w:rFonts w:ascii="Arial" w:hAnsi="Arial" w:cs="Arial"/>
          <w:color w:val="000000"/>
          <w:sz w:val="18"/>
          <w:szCs w:val="18"/>
        </w:rPr>
        <w:t xml:space="preserve"> </w:t>
      </w:r>
      <w:r w:rsidR="0041478D" w:rsidRPr="00CA4D66">
        <w:rPr>
          <w:rFonts w:ascii="Arial" w:hAnsi="Arial" w:cs="Arial"/>
          <w:color w:val="000000"/>
          <w:sz w:val="24"/>
          <w:szCs w:val="24"/>
        </w:rPr>
        <w:t xml:space="preserve"> </w:t>
      </w:r>
    </w:p>
  </w:footnote>
  <w:footnote w:id="23">
    <w:p w14:paraId="16CE9AEE" w14:textId="77777777" w:rsidR="0041478D" w:rsidRPr="006B6FC2" w:rsidRDefault="0041478D"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0F1A4753" w14:textId="77777777" w:rsidR="0041478D" w:rsidRDefault="0041478D"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41478D" w:rsidRPr="006B6FC2" w:rsidRDefault="0041478D"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41478D" w:rsidRPr="006B6FC2"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41478D" w:rsidRPr="00F26BB8"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41478D" w:rsidRPr="00040603" w:rsidRDefault="0041478D"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41478D" w:rsidRPr="00040603" w:rsidRDefault="0041478D"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41478D" w:rsidRPr="00040603" w:rsidRDefault="0041478D"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41478D" w:rsidRDefault="0041478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41478D" w:rsidRPr="004054B5" w:rsidRDefault="0041478D"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41478D" w:rsidRPr="008D5991" w:rsidRDefault="0041478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41478D" w:rsidRPr="008D5991" w:rsidRDefault="0041478D"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41478D" w:rsidRPr="006B6FC2" w:rsidRDefault="0041478D"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41478D" w:rsidRPr="006B6FC2" w:rsidRDefault="0041478D"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41478D" w:rsidRPr="0079193E" w:rsidRDefault="0041478D"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41478D" w:rsidRPr="004054B5" w:rsidRDefault="0041478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41478D" w:rsidRDefault="0041478D"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024"/>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3CF8"/>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478D"/>
    <w:rsid w:val="00415867"/>
    <w:rsid w:val="00416089"/>
    <w:rsid w:val="00416EAB"/>
    <w:rsid w:val="00420249"/>
    <w:rsid w:val="004202F0"/>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4F15"/>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8B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5BA"/>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004C"/>
    <w:rsid w:val="00F714D1"/>
    <w:rsid w:val="00F722BE"/>
    <w:rsid w:val="00F72E29"/>
    <w:rsid w:val="00F73801"/>
    <w:rsid w:val="00F7643B"/>
    <w:rsid w:val="00F779D2"/>
    <w:rsid w:val="00F80960"/>
    <w:rsid w:val="00F80B3E"/>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EF2D-D0F2-476A-A9EC-2C3D2621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60</Pages>
  <Words>31707</Words>
  <Characters>190246</Characters>
  <Application>Microsoft Office Word</Application>
  <DocSecurity>0</DocSecurity>
  <Lines>1585</Lines>
  <Paragraphs>443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90</cp:revision>
  <cp:lastPrinted>2016-05-06T07:35:00Z</cp:lastPrinted>
  <dcterms:created xsi:type="dcterms:W3CDTF">2016-09-05T13:19:00Z</dcterms:created>
  <dcterms:modified xsi:type="dcterms:W3CDTF">2016-12-20T09:13:00Z</dcterms:modified>
</cp:coreProperties>
</file>