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A30DF" w14:textId="77777777" w:rsidR="00420807" w:rsidRPr="005E03AA" w:rsidRDefault="001262DD" w:rsidP="004341D7">
      <w:pPr>
        <w:rPr>
          <w:rFonts w:ascii="Arial Narrow" w:hAnsi="Arial Narrow"/>
          <w:b/>
          <w:sz w:val="20"/>
          <w:szCs w:val="20"/>
        </w:rPr>
      </w:pPr>
      <w:r>
        <w:rPr>
          <w:noProof/>
        </w:rPr>
        <w:drawing>
          <wp:inline distT="0" distB="0" distL="0" distR="0" wp14:anchorId="37EEC731" wp14:editId="5E5C6E07">
            <wp:extent cx="5759450" cy="69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14:paraId="2FF05F33" w14:textId="6DE78618"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14:paraId="3380E75E" w14:textId="77777777" w:rsidR="00420807" w:rsidRPr="005E03AA" w:rsidRDefault="00420807">
      <w:pPr>
        <w:rPr>
          <w:rFonts w:ascii="Arial Narrow" w:hAnsi="Arial Narrow"/>
          <w:b/>
          <w:sz w:val="20"/>
          <w:szCs w:val="20"/>
        </w:rPr>
      </w:pPr>
    </w:p>
    <w:p w14:paraId="7338D1B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65D17D9E" w14:textId="77777777" w:rsidR="00420807" w:rsidRPr="005E03AA" w:rsidRDefault="00420807">
      <w:pPr>
        <w:rPr>
          <w:rFonts w:ascii="Arial Narrow" w:hAnsi="Arial Narrow"/>
          <w:sz w:val="20"/>
          <w:szCs w:val="20"/>
        </w:rPr>
      </w:pPr>
    </w:p>
    <w:p w14:paraId="30CCFC3A"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42F51124"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4E9F6446"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53D6B53C"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1E2FA83" w14:textId="77777777" w:rsidTr="00951B87">
        <w:tc>
          <w:tcPr>
            <w:tcW w:w="9212" w:type="dxa"/>
            <w:shd w:val="clear" w:color="auto" w:fill="808080"/>
          </w:tcPr>
          <w:p w14:paraId="6EF39689"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4BB12711" w14:textId="77777777" w:rsidR="00420807" w:rsidRPr="005E03AA" w:rsidRDefault="00420807">
      <w:pPr>
        <w:rPr>
          <w:rFonts w:ascii="Arial Narrow" w:hAnsi="Arial Narrow"/>
          <w:sz w:val="20"/>
          <w:szCs w:val="20"/>
        </w:rPr>
      </w:pPr>
    </w:p>
    <w:p w14:paraId="663488D8" w14:textId="77777777"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0872C63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362B46EF"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54D0A94"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679B9BBE"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7B2A8E8"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7C06A0CC"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2553AE1E"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164B800E"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697C53AD"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61A315B2" w14:textId="36FCC651"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 xml:space="preserve">Wytycznych Ministra </w:t>
      </w:r>
      <w:r w:rsidR="00A92F57">
        <w:rPr>
          <w:rFonts w:ascii="Arial Narrow" w:hAnsi="Arial Narrow" w:cs="Arial"/>
          <w:sz w:val="20"/>
          <w:szCs w:val="20"/>
        </w:rPr>
        <w:t xml:space="preserve">Inwestycji i </w:t>
      </w:r>
      <w:r w:rsidRPr="005443C1">
        <w:rPr>
          <w:rFonts w:ascii="Arial Narrow" w:hAnsi="Arial Narrow" w:cs="Arial"/>
          <w:sz w:val="20"/>
          <w:szCs w:val="20"/>
        </w:rPr>
        <w:t>Rozwoju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A92F57">
        <w:rPr>
          <w:rFonts w:ascii="Arial Narrow" w:hAnsi="Arial Narrow" w:cs="Arial"/>
          <w:sz w:val="20"/>
          <w:szCs w:val="20"/>
        </w:rPr>
        <w:t>22.08</w:t>
      </w:r>
      <w:r w:rsidR="0045720D" w:rsidRPr="0045720D">
        <w:rPr>
          <w:rFonts w:ascii="Arial Narrow" w:hAnsi="Arial Narrow" w:cs="Arial"/>
          <w:sz w:val="20"/>
          <w:szCs w:val="20"/>
        </w:rPr>
        <w:t>.201</w:t>
      </w:r>
      <w:r w:rsidR="00A92F57">
        <w:rPr>
          <w:rFonts w:ascii="Arial Narrow" w:hAnsi="Arial Narrow" w:cs="Arial"/>
          <w:sz w:val="20"/>
          <w:szCs w:val="20"/>
        </w:rPr>
        <w:t>9</w:t>
      </w:r>
      <w:r w:rsidR="0045720D" w:rsidRPr="0045720D">
        <w:rPr>
          <w:rFonts w:ascii="Arial Narrow" w:hAnsi="Arial Narrow" w:cs="Arial"/>
          <w:sz w:val="20"/>
          <w:szCs w:val="20"/>
        </w:rPr>
        <w:t xml:space="preserve"> r.</w:t>
      </w:r>
      <w:r w:rsidR="001A0A80">
        <w:rPr>
          <w:rFonts w:ascii="Arial Narrow" w:hAnsi="Arial Narrow" w:cs="Arial"/>
          <w:sz w:val="20"/>
          <w:szCs w:val="20"/>
        </w:rPr>
        <w:t xml:space="preserve"> </w:t>
      </w:r>
      <w:r w:rsidR="001A0A80" w:rsidRPr="0028035A">
        <w:rPr>
          <w:rFonts w:ascii="Arial Narrow" w:hAnsi="Arial Narrow" w:cs="Arial"/>
          <w:sz w:val="20"/>
          <w:szCs w:val="20"/>
        </w:rPr>
        <w:t xml:space="preserve">z uwzględnieniem komunikatu o zmianie z dn. </w:t>
      </w:r>
      <w:r w:rsidR="001A0A80">
        <w:rPr>
          <w:rFonts w:ascii="Arial Narrow" w:hAnsi="Arial Narrow" w:cs="Arial"/>
          <w:sz w:val="20"/>
          <w:szCs w:val="20"/>
        </w:rPr>
        <w:t>19.05.2020 r.</w:t>
      </w:r>
      <w:r w:rsidR="001A0A80" w:rsidRPr="0045720D">
        <w:rPr>
          <w:rFonts w:ascii="Arial Narrow" w:hAnsi="Arial Narrow" w:cs="Arial"/>
          <w:sz w:val="20"/>
          <w:szCs w:val="20"/>
        </w:rPr>
        <w:t>;</w:t>
      </w:r>
    </w:p>
    <w:p w14:paraId="4884458D" w14:textId="223B2261" w:rsidR="00420807" w:rsidRPr="00281D20" w:rsidRDefault="0001754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 zakresie trybów wyboru projektów na lata 2014-2020 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w:t>
      </w:r>
      <w:r w:rsidRPr="00281D20">
        <w:rPr>
          <w:rFonts w:ascii="Arial Narrow" w:hAnsi="Arial Narrow" w:cs="Arial"/>
          <w:sz w:val="20"/>
          <w:szCs w:val="20"/>
        </w:rPr>
        <w:t xml:space="preserve"> r</w:t>
      </w:r>
      <w:r w:rsidR="00420807" w:rsidRPr="00281D20">
        <w:rPr>
          <w:rFonts w:ascii="Arial Narrow" w:hAnsi="Arial Narrow" w:cs="Arial"/>
          <w:sz w:val="20"/>
          <w:szCs w:val="20"/>
        </w:rPr>
        <w:t xml:space="preserve">.; </w:t>
      </w:r>
    </w:p>
    <w:p w14:paraId="1AF5EA79" w14:textId="77777777"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14:paraId="156CFDAE" w14:textId="479B3ED5"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14:paraId="114CAC51" w14:textId="1164A898" w:rsidR="00420807" w:rsidRPr="00281D20" w:rsidRDefault="001A0A80"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Pr="009F24A1">
        <w:rPr>
          <w:rFonts w:ascii="Arial Narrow" w:hAnsi="Arial Narrow" w:cs="Arial"/>
          <w:sz w:val="20"/>
          <w:szCs w:val="20"/>
        </w:rPr>
        <w:t>Funduszy i Polityki Regionalne</w:t>
      </w:r>
      <w:r>
        <w:rPr>
          <w:rFonts w:ascii="Arial Narrow" w:hAnsi="Arial Narrow" w:cs="Arial"/>
          <w:sz w:val="20"/>
          <w:szCs w:val="20"/>
        </w:rPr>
        <w:t xml:space="preserve">j </w:t>
      </w:r>
      <w:r w:rsidRPr="00281D20">
        <w:rPr>
          <w:rFonts w:ascii="Arial Narrow" w:hAnsi="Arial Narrow" w:cs="Arial"/>
          <w:sz w:val="20"/>
          <w:szCs w:val="20"/>
        </w:rPr>
        <w:t>w zakresie monitorowania postępu rzeczowego realizacji programów operacyjnych na lata 2014-2020</w:t>
      </w:r>
      <w:r>
        <w:rPr>
          <w:rFonts w:ascii="Arial Narrow" w:hAnsi="Arial Narrow" w:cs="Arial"/>
          <w:sz w:val="20"/>
          <w:szCs w:val="20"/>
        </w:rPr>
        <w:t xml:space="preserve"> obowiązujące od 18.08</w:t>
      </w:r>
      <w:r w:rsidRPr="00281D20">
        <w:rPr>
          <w:rFonts w:ascii="Arial Narrow" w:hAnsi="Arial Narrow" w:cs="Arial"/>
          <w:sz w:val="20"/>
          <w:szCs w:val="20"/>
        </w:rPr>
        <w:t>.20</w:t>
      </w:r>
      <w:r>
        <w:rPr>
          <w:rFonts w:ascii="Arial Narrow" w:hAnsi="Arial Narrow" w:cs="Arial"/>
          <w:sz w:val="20"/>
          <w:szCs w:val="20"/>
        </w:rPr>
        <w:t>20</w:t>
      </w:r>
      <w:r w:rsidRPr="00281D20">
        <w:rPr>
          <w:rFonts w:ascii="Arial Narrow" w:hAnsi="Arial Narrow" w:cs="Arial"/>
          <w:sz w:val="20"/>
          <w:szCs w:val="20"/>
        </w:rPr>
        <w:t xml:space="preserve"> r</w:t>
      </w:r>
      <w:bookmarkStart w:id="0" w:name="_GoBack"/>
      <w:bookmarkEnd w:id="0"/>
      <w:r w:rsidR="00420807" w:rsidRPr="00281D20">
        <w:rPr>
          <w:rFonts w:ascii="Arial Narrow" w:hAnsi="Arial Narrow" w:cs="Arial"/>
          <w:sz w:val="20"/>
          <w:szCs w:val="20"/>
        </w:rPr>
        <w:t>.;</w:t>
      </w:r>
    </w:p>
    <w:p w14:paraId="457B6A6E" w14:textId="0AD7F41A"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0B5A64">
        <w:rPr>
          <w:rFonts w:ascii="Arial Narrow" w:hAnsi="Arial Narrow" w:cs="Arial"/>
          <w:sz w:val="20"/>
          <w:szCs w:val="20"/>
        </w:rPr>
        <w:t xml:space="preserve">Inwestycji i </w:t>
      </w:r>
      <w:r w:rsidR="004720D4" w:rsidRPr="00281D20">
        <w:rPr>
          <w:rFonts w:ascii="Arial Narrow" w:hAnsi="Arial Narrow" w:cs="Arial"/>
          <w:sz w:val="20"/>
          <w:szCs w:val="20"/>
        </w:rPr>
        <w:t xml:space="preserve">Rozwoju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2AAED0FC" w14:textId="1FC2FDF4"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14:paraId="0F9410EB" w14:textId="00C56313" w:rsidR="00420807" w:rsidRPr="005E03AA" w:rsidRDefault="00420807" w:rsidP="00C01B32">
      <w:pPr>
        <w:numPr>
          <w:ilvl w:val="0"/>
          <w:numId w:val="10"/>
        </w:numPr>
        <w:jc w:val="both"/>
        <w:rPr>
          <w:rFonts w:ascii="Arial Narrow" w:hAnsi="Arial Narrow" w:cs="Arial"/>
          <w:color w:val="000000"/>
          <w:sz w:val="20"/>
          <w:szCs w:val="20"/>
        </w:rPr>
      </w:pPr>
      <w:r w:rsidRPr="00281D20">
        <w:rPr>
          <w:rFonts w:ascii="Arial Narrow" w:hAnsi="Arial Narrow" w:cs="Arial"/>
          <w:color w:val="000000"/>
          <w:sz w:val="20"/>
          <w:szCs w:val="20"/>
        </w:rPr>
        <w:t>Wytyczne</w:t>
      </w:r>
      <w:r w:rsidRPr="00951B87">
        <w:rPr>
          <w:rFonts w:ascii="Arial Narrow" w:hAnsi="Arial Narrow"/>
          <w:color w:val="000000"/>
          <w:sz w:val="20"/>
        </w:rPr>
        <w:t xml:space="preserve"> </w:t>
      </w:r>
      <w:r w:rsidRPr="00281D20">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Pr="00951B87">
        <w:rPr>
          <w:rFonts w:ascii="Arial Narrow" w:hAnsi="Arial Narrow"/>
          <w:color w:val="000000"/>
          <w:sz w:val="20"/>
        </w:rPr>
        <w:t xml:space="preserve"> </w:t>
      </w:r>
      <w:r w:rsidRPr="00281D20">
        <w:rPr>
          <w:rFonts w:ascii="Arial Narrow" w:hAnsi="Arial Narrow" w:cs="Arial"/>
          <w:color w:val="000000"/>
          <w:sz w:val="20"/>
          <w:szCs w:val="20"/>
        </w:rPr>
        <w:t>z dnia 22</w:t>
      </w:r>
      <w:r w:rsidRPr="005E03AA">
        <w:rPr>
          <w:rFonts w:ascii="Arial Narrow" w:hAnsi="Arial Narrow" w:cs="Arial"/>
          <w:color w:val="000000"/>
          <w:sz w:val="20"/>
          <w:szCs w:val="20"/>
        </w:rPr>
        <w:t xml:space="preserve"> września 2015 r.</w:t>
      </w:r>
    </w:p>
    <w:p w14:paraId="12061828" w14:textId="5F83FCF7" w:rsidR="00420807" w:rsidRPr="005E03AA" w:rsidRDefault="00420807" w:rsidP="00DC508B">
      <w:pPr>
        <w:jc w:val="both"/>
        <w:rPr>
          <w:rFonts w:ascii="Arial Narrow" w:hAnsi="Arial Narrow"/>
          <w:sz w:val="20"/>
          <w:szCs w:val="20"/>
        </w:rPr>
      </w:pPr>
    </w:p>
    <w:p w14:paraId="0ED9697C" w14:textId="77777777"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14:paraId="45B0814E" w14:textId="24AC8740"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r w:rsidR="007C28DC">
        <w:rPr>
          <w:rFonts w:ascii="Arial Narrow" w:hAnsi="Arial Narrow"/>
          <w:sz w:val="20"/>
          <w:szCs w:val="20"/>
        </w:rPr>
        <w:t>,</w:t>
      </w:r>
    </w:p>
    <w:p w14:paraId="60912F16" w14:textId="0B26DF32" w:rsidR="00775639" w:rsidRPr="00775639" w:rsidRDefault="00FC3015" w:rsidP="00775639">
      <w:pPr>
        <w:ind w:left="709"/>
        <w:jc w:val="both"/>
        <w:rPr>
          <w:rFonts w:ascii="Arial Narrow" w:hAnsi="Arial Narrow"/>
          <w:sz w:val="20"/>
          <w:szCs w:val="20"/>
        </w:rPr>
      </w:pPr>
      <w:r w:rsidRPr="00A02620">
        <w:rPr>
          <w:rFonts w:ascii="Arial Narrow" w:hAnsi="Arial Narrow"/>
          <w:sz w:val="20"/>
          <w:szCs w:val="20"/>
        </w:rPr>
        <w:t>-</w:t>
      </w:r>
      <w:r w:rsidR="00775639" w:rsidRPr="00775639">
        <w:rPr>
          <w:rFonts w:ascii="Arial Narrow" w:hAnsi="Arial Narrow"/>
          <w:sz w:val="20"/>
          <w:szCs w:val="20"/>
        </w:rPr>
        <w:t xml:space="preserve"> rozporządzenia Ministra Infrastruktury i Rozwoju z dnia 3 września 2015 r. w sprawie udzielania regionalnej pomocy inwestycyjnej w ramach regionalnych programów operacyjnych na lata 2014–2020,</w:t>
      </w:r>
    </w:p>
    <w:p w14:paraId="3CC83C6E" w14:textId="207060A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 rozporządzenia Ministra Infrastruktury i Rozwoju z dnia 28 sierpnia 2015 r. w sprawie udzielania pomocy inwestycyjnej na kulturę i zachowanie dziedzictwa  kulturowego w ramach regionalnych programów </w:t>
      </w:r>
      <w:r>
        <w:rPr>
          <w:rFonts w:ascii="Arial Narrow" w:hAnsi="Arial Narrow"/>
          <w:sz w:val="20"/>
          <w:szCs w:val="20"/>
        </w:rPr>
        <w:t xml:space="preserve">operacyjnych na lata 2014 </w:t>
      </w:r>
      <w:r w:rsidR="009C634D">
        <w:rPr>
          <w:rFonts w:ascii="Arial Narrow" w:hAnsi="Arial Narrow"/>
          <w:sz w:val="20"/>
          <w:szCs w:val="20"/>
        </w:rPr>
        <w:t>-</w:t>
      </w:r>
      <w:r>
        <w:rPr>
          <w:rFonts w:ascii="Arial Narrow" w:hAnsi="Arial Narrow"/>
          <w:sz w:val="20"/>
          <w:szCs w:val="20"/>
        </w:rPr>
        <w:t>2020.</w:t>
      </w:r>
      <w:r w:rsidR="00CE2CED">
        <w:rPr>
          <w:rFonts w:ascii="Arial Narrow" w:hAnsi="Arial Narrow"/>
          <w:sz w:val="20"/>
          <w:szCs w:val="20"/>
        </w:rPr>
        <w:t xml:space="preserve"> </w:t>
      </w:r>
    </w:p>
    <w:p w14:paraId="1E1D47DE"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645AC97E"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W przypadku pomocy w  formie rekompensaty z tytułu świadczenia usług w ogólnym interesie  gospodarczym,  może być ona udzielana zgodnie z zasadami określonymi w:</w:t>
      </w:r>
    </w:p>
    <w:p w14:paraId="09F0C94F"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756789B4"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minimis przyznawanej przedsiębiorstwom wykonującym usługi świadczone w ogólnym interesie gospodarczym wraz ze sprostowaniem. Pomoc udzielana zgodnie z zasadami ramowymi jest pomocą podlegającą indywidualnej notyfikacji i IZ RPO WŁ zastrzega sobie możliwość podjęcia decyzji o indywidualnej notyfikacji planowanego wsparcia.</w:t>
      </w:r>
    </w:p>
    <w:p w14:paraId="5B0CBC83" w14:textId="77777777" w:rsidR="00420807" w:rsidRPr="005E03AA" w:rsidRDefault="00420807" w:rsidP="005E03AA">
      <w:pPr>
        <w:ind w:left="709"/>
        <w:jc w:val="both"/>
        <w:rPr>
          <w:rFonts w:ascii="Arial Narrow" w:hAnsi="Arial Narrow"/>
          <w:sz w:val="20"/>
          <w:szCs w:val="20"/>
        </w:rPr>
      </w:pPr>
    </w:p>
    <w:p w14:paraId="12A8C170" w14:textId="77777777"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14:paraId="6F11A2FA"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14:paraId="12A640FE"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F18009B"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14:paraId="26DBF3DB" w14:textId="77777777"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14:paraId="5F26DF37"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76D22768" w14:textId="77777777" w:rsidR="002506C2" w:rsidRPr="005E03AA" w:rsidRDefault="002506C2"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992BF60" w14:textId="77777777" w:rsidTr="00951B87">
        <w:tc>
          <w:tcPr>
            <w:tcW w:w="9212" w:type="dxa"/>
            <w:shd w:val="clear" w:color="auto" w:fill="808080"/>
          </w:tcPr>
          <w:p w14:paraId="5E0E48F3" w14:textId="77777777" w:rsidR="00B31384" w:rsidRDefault="00B31384" w:rsidP="004054B5">
            <w:pPr>
              <w:tabs>
                <w:tab w:val="center" w:pos="4498"/>
                <w:tab w:val="left" w:pos="6945"/>
              </w:tabs>
              <w:rPr>
                <w:rFonts w:ascii="Arial Narrow" w:hAnsi="Arial Narrow"/>
                <w:b/>
                <w:sz w:val="20"/>
                <w:szCs w:val="20"/>
              </w:rPr>
            </w:pPr>
          </w:p>
          <w:p w14:paraId="651173C2"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3DC4C747" w14:textId="77777777" w:rsidR="00420807" w:rsidRPr="005E03AA" w:rsidRDefault="00420807" w:rsidP="004054B5">
      <w:pPr>
        <w:jc w:val="both"/>
        <w:rPr>
          <w:rFonts w:ascii="Arial Narrow" w:hAnsi="Arial Narrow"/>
          <w:sz w:val="20"/>
          <w:szCs w:val="20"/>
        </w:rPr>
      </w:pPr>
    </w:p>
    <w:p w14:paraId="411DBCD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2CE374D4"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2D05BD3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503986EE"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49FA340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EAAA2A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132F67D2"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1CAE93C5"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7067B40C" w14:textId="16954BD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14:paraId="5573152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3AFEC56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lastRenderedPageBreak/>
        <w:t xml:space="preserve">X. </w:t>
      </w:r>
      <w:r w:rsidRPr="005E03AA">
        <w:rPr>
          <w:rFonts w:ascii="Arial Narrow" w:hAnsi="Arial Narrow"/>
          <w:sz w:val="20"/>
          <w:szCs w:val="20"/>
        </w:rPr>
        <w:tab/>
        <w:t>Opis i uzasadnienie dla kosztów</w:t>
      </w:r>
    </w:p>
    <w:p w14:paraId="5AE779D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14:paraId="7D396E1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1F414B6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26F6DA1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0C9F4765" w14:textId="65825435" w:rsidR="00420807" w:rsidRDefault="009430E3"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tbl>
      <w:tblPr>
        <w:tblpPr w:leftFromText="141" w:rightFromText="141" w:vertAnchor="page" w:horzAnchor="margin" w:tblpY="306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9430E3" w14:paraId="34F9754E" w14:textId="77777777" w:rsidTr="009430E3">
        <w:trPr>
          <w:trHeight w:val="559"/>
        </w:trPr>
        <w:tc>
          <w:tcPr>
            <w:tcW w:w="9180"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14:paraId="620355A5" w14:textId="77777777" w:rsidR="009430E3" w:rsidRDefault="009430E3" w:rsidP="009430E3">
            <w:pPr>
              <w:jc w:val="center"/>
              <w:rPr>
                <w:rFonts w:ascii="Arial Narrow" w:hAnsi="Arial Narrow"/>
                <w:sz w:val="20"/>
                <w:szCs w:val="20"/>
              </w:rPr>
            </w:pPr>
            <w:r>
              <w:rPr>
                <w:rFonts w:ascii="Arial Narrow" w:hAnsi="Arial Narrow"/>
                <w:b/>
                <w:sz w:val="20"/>
                <w:szCs w:val="20"/>
              </w:rPr>
              <w:t>I. STATUS WNIOSKU</w:t>
            </w:r>
          </w:p>
        </w:tc>
      </w:tr>
      <w:tr w:rsidR="009430E3" w14:paraId="3CCBC6A8" w14:textId="77777777" w:rsidTr="009430E3">
        <w:trPr>
          <w:trHeight w:val="319"/>
        </w:trPr>
        <w:tc>
          <w:tcPr>
            <w:tcW w:w="212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160D6C" w14:textId="77777777" w:rsidR="009430E3" w:rsidRDefault="009430E3" w:rsidP="009430E3">
            <w:pPr>
              <w:ind w:right="-108"/>
              <w:jc w:val="center"/>
              <w:rPr>
                <w:rFonts w:ascii="Arial Narrow" w:hAnsi="Arial Narrow"/>
                <w:sz w:val="20"/>
                <w:szCs w:val="20"/>
                <w:lang w:val="de-DE"/>
              </w:rPr>
            </w:pPr>
            <w:r>
              <w:rPr>
                <w:rFonts w:ascii="Arial Narrow" w:hAnsi="Arial Narrow"/>
                <w:b/>
                <w:sz w:val="20"/>
                <w:szCs w:val="20"/>
              </w:rPr>
              <w:t>Data wpływu wniosku</w:t>
            </w:r>
          </w:p>
        </w:tc>
        <w:tc>
          <w:tcPr>
            <w:tcW w:w="7053" w:type="dxa"/>
            <w:tcBorders>
              <w:top w:val="single" w:sz="4" w:space="0" w:color="auto"/>
              <w:left w:val="single" w:sz="4" w:space="0" w:color="auto"/>
              <w:bottom w:val="single" w:sz="4" w:space="0" w:color="auto"/>
              <w:right w:val="single" w:sz="4" w:space="0" w:color="auto"/>
            </w:tcBorders>
            <w:vAlign w:val="center"/>
          </w:tcPr>
          <w:p w14:paraId="260DCB24" w14:textId="77777777" w:rsidR="009430E3" w:rsidRDefault="009430E3" w:rsidP="009430E3">
            <w:pPr>
              <w:rPr>
                <w:rFonts w:ascii="Arial Narrow" w:hAnsi="Arial Narrow"/>
                <w:sz w:val="20"/>
                <w:szCs w:val="20"/>
              </w:rPr>
            </w:pPr>
          </w:p>
          <w:p w14:paraId="7A36F4EC" w14:textId="77777777" w:rsidR="009430E3" w:rsidRDefault="009430E3" w:rsidP="009430E3">
            <w:pPr>
              <w:rPr>
                <w:rFonts w:ascii="Arial Narrow" w:hAnsi="Arial Narrow"/>
                <w:sz w:val="20"/>
                <w:szCs w:val="20"/>
              </w:rPr>
            </w:pPr>
            <w:r>
              <w:rPr>
                <w:rFonts w:ascii="Arial Narrow" w:hAnsi="Arial Narrow"/>
                <w:sz w:val="20"/>
                <w:szCs w:val="20"/>
              </w:rPr>
              <w:t>Wypełnia przyjmujący wniosek o dofinansowanie projektu w ramach RPO WŁ</w:t>
            </w:r>
          </w:p>
          <w:p w14:paraId="295F0190" w14:textId="77777777" w:rsidR="009430E3" w:rsidRDefault="009430E3" w:rsidP="009430E3">
            <w:pPr>
              <w:rPr>
                <w:rFonts w:ascii="Arial Narrow" w:hAnsi="Arial Narrow"/>
                <w:sz w:val="20"/>
                <w:szCs w:val="20"/>
              </w:rPr>
            </w:pPr>
          </w:p>
        </w:tc>
      </w:tr>
      <w:tr w:rsidR="009430E3" w14:paraId="4108679D" w14:textId="77777777" w:rsidTr="009430E3">
        <w:trPr>
          <w:trHeight w:val="796"/>
        </w:trPr>
        <w:tc>
          <w:tcPr>
            <w:tcW w:w="212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90F099" w14:textId="77777777" w:rsidR="009430E3" w:rsidRDefault="009430E3" w:rsidP="009430E3">
            <w:pPr>
              <w:jc w:val="center"/>
              <w:rPr>
                <w:rFonts w:ascii="Arial Narrow" w:hAnsi="Arial Narrow"/>
                <w:b/>
                <w:sz w:val="20"/>
                <w:szCs w:val="20"/>
              </w:rPr>
            </w:pPr>
            <w:r>
              <w:rPr>
                <w:rFonts w:ascii="Arial Narrow" w:hAnsi="Arial Narrow"/>
                <w:b/>
                <w:sz w:val="20"/>
                <w:szCs w:val="20"/>
              </w:rPr>
              <w:t>Numer wniosku</w:t>
            </w:r>
          </w:p>
        </w:tc>
        <w:tc>
          <w:tcPr>
            <w:tcW w:w="7053" w:type="dxa"/>
            <w:tcBorders>
              <w:top w:val="single" w:sz="4" w:space="0" w:color="auto"/>
              <w:left w:val="single" w:sz="4" w:space="0" w:color="auto"/>
              <w:bottom w:val="single" w:sz="4" w:space="0" w:color="auto"/>
              <w:right w:val="single" w:sz="4" w:space="0" w:color="auto"/>
            </w:tcBorders>
            <w:vAlign w:val="center"/>
          </w:tcPr>
          <w:p w14:paraId="036B080F" w14:textId="77777777" w:rsidR="009430E3" w:rsidRDefault="009430E3" w:rsidP="009430E3">
            <w:pPr>
              <w:rPr>
                <w:rFonts w:ascii="Arial Narrow" w:hAnsi="Arial Narrow"/>
                <w:sz w:val="20"/>
                <w:szCs w:val="20"/>
              </w:rPr>
            </w:pPr>
          </w:p>
          <w:p w14:paraId="3C20DF45" w14:textId="77777777" w:rsidR="009430E3" w:rsidRDefault="009430E3" w:rsidP="009430E3">
            <w:pPr>
              <w:rPr>
                <w:rFonts w:ascii="Arial Narrow" w:hAnsi="Arial Narrow"/>
                <w:sz w:val="20"/>
                <w:szCs w:val="20"/>
              </w:rPr>
            </w:pPr>
            <w:r>
              <w:rPr>
                <w:rFonts w:ascii="Arial Narrow" w:hAnsi="Arial Narrow"/>
                <w:sz w:val="20"/>
                <w:szCs w:val="20"/>
              </w:rPr>
              <w:t>Wypełnia przyjmujący wniosek o dofinansowanie projektu w ramach RPO WŁ</w:t>
            </w:r>
          </w:p>
          <w:p w14:paraId="54224045" w14:textId="77777777" w:rsidR="009430E3" w:rsidRDefault="009430E3" w:rsidP="009430E3">
            <w:pPr>
              <w:rPr>
                <w:rFonts w:ascii="Arial Narrow" w:hAnsi="Arial Narrow"/>
                <w:sz w:val="20"/>
                <w:szCs w:val="20"/>
              </w:rPr>
            </w:pPr>
          </w:p>
        </w:tc>
      </w:tr>
    </w:tbl>
    <w:p w14:paraId="3FA281B6" w14:textId="77777777" w:rsidR="00420807" w:rsidRPr="005E03AA" w:rsidRDefault="00420807" w:rsidP="004054B5">
      <w:pPr>
        <w:jc w:val="both"/>
        <w:rPr>
          <w:rFonts w:ascii="Arial Narrow" w:hAnsi="Arial Narrow"/>
          <w:b/>
          <w:sz w:val="20"/>
          <w:szCs w:val="20"/>
          <w:u w:val="single"/>
        </w:rPr>
      </w:pPr>
    </w:p>
    <w:p w14:paraId="5856F89C" w14:textId="3F25DCDF" w:rsidR="00420807" w:rsidRPr="005E03AA" w:rsidRDefault="00420807" w:rsidP="004054B5">
      <w:pPr>
        <w:jc w:val="both"/>
        <w:rPr>
          <w:rFonts w:ascii="Arial Narrow" w:hAnsi="Arial Narrow"/>
          <w:b/>
          <w:sz w:val="20"/>
          <w:szCs w:val="20"/>
        </w:rPr>
      </w:pPr>
    </w:p>
    <w:tbl>
      <w:tblPr>
        <w:tblpPr w:leftFromText="141" w:rightFromText="141" w:vertAnchor="text" w:horzAnchor="margin" w:tblpY="163"/>
        <w:tblW w:w="0" w:type="auto"/>
        <w:tblBorders>
          <w:top w:val="single" w:sz="8" w:space="0" w:color="000000"/>
          <w:bottom w:val="single" w:sz="8" w:space="0" w:color="000000"/>
        </w:tblBorders>
        <w:tblLook w:val="00A0" w:firstRow="1" w:lastRow="0" w:firstColumn="1" w:lastColumn="0" w:noHBand="0" w:noVBand="0"/>
      </w:tblPr>
      <w:tblGrid>
        <w:gridCol w:w="9070"/>
      </w:tblGrid>
      <w:tr w:rsidR="009430E3" w:rsidRPr="005E03AA" w14:paraId="4A140A3D" w14:textId="77777777" w:rsidTr="009430E3">
        <w:tc>
          <w:tcPr>
            <w:tcW w:w="9070" w:type="dxa"/>
            <w:tcBorders>
              <w:top w:val="single" w:sz="8" w:space="0" w:color="000000"/>
              <w:left w:val="nil"/>
              <w:bottom w:val="single" w:sz="8" w:space="0" w:color="000000"/>
              <w:right w:val="nil"/>
            </w:tcBorders>
            <w:shd w:val="clear" w:color="auto" w:fill="808080"/>
          </w:tcPr>
          <w:p w14:paraId="6CE28BA4" w14:textId="77777777" w:rsidR="009430E3" w:rsidRPr="005E03AA" w:rsidRDefault="009430E3" w:rsidP="009430E3">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46777250" w14:textId="77777777" w:rsidR="009430E3" w:rsidRDefault="009430E3" w:rsidP="004054B5">
      <w:pPr>
        <w:jc w:val="both"/>
        <w:rPr>
          <w:rFonts w:ascii="Arial Narrow" w:hAnsi="Arial Narrow"/>
          <w:sz w:val="20"/>
          <w:szCs w:val="20"/>
        </w:rPr>
      </w:pPr>
      <w:r w:rsidRPr="005E03AA">
        <w:rPr>
          <w:rFonts w:ascii="Arial Narrow" w:hAnsi="Arial Narrow"/>
          <w:b/>
          <w:sz w:val="20"/>
          <w:szCs w:val="20"/>
        </w:rPr>
        <w:t>2.1. Nazwa programu operacyjnego</w:t>
      </w:r>
      <w:r w:rsidRPr="005E03AA">
        <w:rPr>
          <w:rFonts w:ascii="Arial Narrow" w:hAnsi="Arial Narrow"/>
          <w:sz w:val="20"/>
          <w:szCs w:val="20"/>
        </w:rPr>
        <w:t xml:space="preserve"> </w:t>
      </w:r>
    </w:p>
    <w:p w14:paraId="1B8C5C2E" w14:textId="1D5E51DE"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72B90C9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402468A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4FCE9A77"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4408A6F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1AFB16FF"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2DADFB5F"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069130F9"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0B10828C"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136CF048"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554AAF34"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2D304ECF"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314C2AC6" w14:textId="788B348B"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5211C40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0E99E8B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4181290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130F6050" w14:textId="0F6BB69B"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14:paraId="4FEE9914" w14:textId="60516837"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poddziałania V</w:t>
      </w:r>
      <w:r w:rsidR="00C96007">
        <w:rPr>
          <w:rFonts w:ascii="Arial Narrow" w:hAnsi="Arial Narrow"/>
          <w:sz w:val="20"/>
          <w:szCs w:val="20"/>
        </w:rPr>
        <w:t>I</w:t>
      </w:r>
      <w:r w:rsidRPr="005E03AA">
        <w:rPr>
          <w:rFonts w:ascii="Arial Narrow" w:hAnsi="Arial Narrow"/>
          <w:sz w:val="20"/>
          <w:szCs w:val="20"/>
        </w:rPr>
        <w:t>.</w:t>
      </w:r>
      <w:r w:rsidR="00C96007">
        <w:rPr>
          <w:rFonts w:ascii="Arial Narrow" w:hAnsi="Arial Narrow"/>
          <w:sz w:val="20"/>
          <w:szCs w:val="20"/>
        </w:rPr>
        <w:t>1</w:t>
      </w:r>
      <w:r w:rsidRPr="005E03AA">
        <w:rPr>
          <w:rFonts w:ascii="Arial Narrow" w:hAnsi="Arial Narrow"/>
          <w:sz w:val="20"/>
          <w:szCs w:val="20"/>
        </w:rPr>
        <w:t>.1 projekt będący projektem rewitalizacyjnym może ubiegać się o zwiększony poziom dofinansowania i otrzymać dodatkową punktację na ocenie merytorycznej zgodnie z zapisami SZOOP.</w:t>
      </w:r>
    </w:p>
    <w:p w14:paraId="0F738111"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5D2B12C2"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 xml:space="preserve">Program rewitalizacji, z którego wynika projekt rewitalizacyjny, znajduje się na prowadzonym przez IZ RPO WŁ wykazie programów rewitalizacji, dla których przeprowadzono z wynikiem pozytywnym weryfikację spełnienia wymogów dotyczących </w:t>
      </w:r>
      <w:r w:rsidRPr="005E03AA">
        <w:rPr>
          <w:rFonts w:ascii="Arial Narrow" w:hAnsi="Arial Narrow"/>
          <w:sz w:val="20"/>
          <w:szCs w:val="20"/>
        </w:rPr>
        <w:lastRenderedPageBreak/>
        <w:t>cech i elementów określonych w załączniku do Wytycznych Ministra Rozwoju w zakresie rewitalizacji w programach operacyjnych na lata 2014-2020.</w:t>
      </w:r>
    </w:p>
    <w:p w14:paraId="587B9569"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181FBD6E" w14:textId="77777777" w:rsidR="00420807" w:rsidRPr="005E03AA" w:rsidRDefault="00420807" w:rsidP="00B41823">
      <w:pPr>
        <w:jc w:val="both"/>
        <w:rPr>
          <w:rFonts w:ascii="Arial Narrow" w:hAnsi="Arial Narrow"/>
          <w:sz w:val="20"/>
          <w:szCs w:val="20"/>
        </w:rPr>
      </w:pPr>
    </w:p>
    <w:p w14:paraId="14B2E81A"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E7ED755"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53179FF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4C60702A"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2ABBE642"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057D3424"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2F460B77"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2D32AB86"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0BEAFE9D"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513672B9"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30DC0B0F"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04A10EDA" w14:textId="77777777" w:rsidR="00420807" w:rsidRPr="005E03AA" w:rsidRDefault="00420807">
      <w:pPr>
        <w:jc w:val="both"/>
        <w:rPr>
          <w:rFonts w:ascii="Arial Narrow" w:hAnsi="Arial Narrow" w:cs="Tahoma,Bold"/>
          <w:bCs/>
          <w:sz w:val="20"/>
          <w:szCs w:val="20"/>
          <w:lang w:eastAsia="en-US"/>
        </w:rPr>
      </w:pPr>
    </w:p>
    <w:p w14:paraId="31C370DA" w14:textId="5DE76F9B"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V</w:t>
      </w:r>
      <w:r w:rsidR="002506C2">
        <w:rPr>
          <w:rFonts w:ascii="Arial Narrow" w:hAnsi="Arial Narrow"/>
          <w:sz w:val="20"/>
          <w:szCs w:val="20"/>
        </w:rPr>
        <w:t>I</w:t>
      </w:r>
      <w:r w:rsidRPr="005E03AA">
        <w:rPr>
          <w:rFonts w:ascii="Arial Narrow" w:hAnsi="Arial Narrow"/>
          <w:sz w:val="20"/>
          <w:szCs w:val="20"/>
        </w:rPr>
        <w:t>.</w:t>
      </w:r>
      <w:r w:rsidR="002506C2">
        <w:rPr>
          <w:rFonts w:ascii="Arial Narrow" w:hAnsi="Arial Narrow"/>
          <w:sz w:val="20"/>
          <w:szCs w:val="20"/>
        </w:rPr>
        <w:t>1</w:t>
      </w:r>
      <w:r w:rsidRPr="005E03AA">
        <w:rPr>
          <w:rFonts w:ascii="Arial Narrow" w:hAnsi="Arial Narrow"/>
          <w:sz w:val="20"/>
          <w:szCs w:val="20"/>
        </w:rPr>
        <w:t>.1 są możliwe do wyboru następujące kody:</w:t>
      </w:r>
    </w:p>
    <w:p w14:paraId="0D41F073"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076 - Rozwój i promowanie komercyjnych dóbr w dziedzinie kultury i kreatywności w MŚP</w:t>
      </w:r>
    </w:p>
    <w:p w14:paraId="35B22C11"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077 - Rozwój i promowanie komercyjnych usług w dziedzinie kultury i kreatywności w MŚP lub na ich rzecz</w:t>
      </w:r>
    </w:p>
    <w:p w14:paraId="0F515C2C"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079 - Dostęp do informacji sektora publicznego (w tym otwartych danych w zakresie e-kultury, bibliotek cyfrowych, zasobów cyfrowych i turystyki elektronicznej)</w:t>
      </w:r>
    </w:p>
    <w:p w14:paraId="3F49CF36"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082 - Usługi i aplikacje TIK dla MŚP (w tym handel elektroniczny, e-biznes i sieciowe procesy biznesowe), żywych laboratoriów, przedsiębiorstw internetowych i nowych przedsiębiorstw TIK</w:t>
      </w:r>
    </w:p>
    <w:p w14:paraId="0D9F328C" w14:textId="32490065" w:rsidR="002506C2" w:rsidRPr="002506C2" w:rsidRDefault="002506C2" w:rsidP="002506C2">
      <w:pPr>
        <w:jc w:val="both"/>
        <w:rPr>
          <w:rFonts w:ascii="Arial Narrow" w:hAnsi="Arial Narrow"/>
          <w:sz w:val="20"/>
          <w:szCs w:val="20"/>
        </w:rPr>
      </w:pPr>
      <w:r w:rsidRPr="002506C2">
        <w:rPr>
          <w:rFonts w:ascii="Arial Narrow" w:hAnsi="Arial Narrow"/>
          <w:sz w:val="20"/>
          <w:szCs w:val="20"/>
        </w:rPr>
        <w:t>090 - Ścieżki rowerowe i piesze</w:t>
      </w:r>
    </w:p>
    <w:p w14:paraId="2F62D5DD"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091 - Rozwój i promowanie potencjału turystycznego obszarów przyrodniczych</w:t>
      </w:r>
    </w:p>
    <w:p w14:paraId="7DB3512E"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092 - Ochrona, rozwój i promowanie publicznych walorów turystycznych</w:t>
      </w:r>
    </w:p>
    <w:p w14:paraId="633E4001"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093 - Rozwój i promowanie publicznych usług turystycznych</w:t>
      </w:r>
    </w:p>
    <w:p w14:paraId="662A4E96"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094 - Ochrona, rozwój i promowanie dóbr publicznych w dziedzinie kultury i dziedzictwa</w:t>
      </w:r>
    </w:p>
    <w:p w14:paraId="0015C3BC"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095 - Rozwój i promowanie usług publicznych w dziedzinie kultury i dziedzictwa</w:t>
      </w:r>
    </w:p>
    <w:p w14:paraId="5E02C4B5" w14:textId="35A1035A" w:rsidR="002506C2" w:rsidRPr="002506C2" w:rsidRDefault="002506C2" w:rsidP="002506C2">
      <w:pPr>
        <w:jc w:val="both"/>
        <w:rPr>
          <w:rFonts w:ascii="Arial Narrow" w:hAnsi="Arial Narrow"/>
          <w:sz w:val="20"/>
          <w:szCs w:val="20"/>
        </w:rPr>
      </w:pPr>
      <w:r w:rsidRPr="002506C2">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00EE4B34" w:rsidRPr="00EE4B34">
        <w:rPr>
          <w:rFonts w:ascii="Arial Narrow" w:hAnsi="Arial Narrow"/>
          <w:bCs/>
          <w:iCs/>
          <w:sz w:val="20"/>
          <w:szCs w:val="20"/>
        </w:rPr>
        <w:t>)</w:t>
      </w:r>
    </w:p>
    <w:p w14:paraId="25BB0B80" w14:textId="37FC8327" w:rsidR="00420807" w:rsidRPr="000B2CEB" w:rsidRDefault="00420807" w:rsidP="0043140B">
      <w:pPr>
        <w:jc w:val="both"/>
        <w:rPr>
          <w:rFonts w:ascii="Arial Narrow" w:hAnsi="Arial Narrow"/>
          <w:sz w:val="20"/>
          <w:highlight w:val="yellow"/>
        </w:rPr>
      </w:pPr>
    </w:p>
    <w:p w14:paraId="1E4CDB4E"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0585F404"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7EEEE529" w14:textId="77777777" w:rsidR="00420807" w:rsidRPr="005E03AA" w:rsidRDefault="00420807">
      <w:pPr>
        <w:tabs>
          <w:tab w:val="left" w:pos="360"/>
        </w:tabs>
        <w:jc w:val="both"/>
        <w:rPr>
          <w:rFonts w:ascii="Arial Narrow" w:hAnsi="Arial Narrow"/>
          <w:sz w:val="20"/>
          <w:szCs w:val="20"/>
        </w:rPr>
      </w:pPr>
    </w:p>
    <w:p w14:paraId="2DDA6070"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2DB27CFC" w14:textId="77777777" w:rsidR="00420807" w:rsidRPr="005E03AA" w:rsidRDefault="00420807">
      <w:pPr>
        <w:tabs>
          <w:tab w:val="left" w:pos="360"/>
        </w:tabs>
        <w:jc w:val="both"/>
        <w:rPr>
          <w:rFonts w:ascii="Arial Narrow" w:hAnsi="Arial Narrow"/>
          <w:sz w:val="20"/>
          <w:szCs w:val="20"/>
        </w:rPr>
      </w:pPr>
    </w:p>
    <w:p w14:paraId="33719049"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14:paraId="26B917F6"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25D9113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1376EE9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54AC98E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7C72EBFF" w14:textId="77777777" w:rsidR="00420807" w:rsidRPr="005E03AA" w:rsidRDefault="00420807">
      <w:pPr>
        <w:spacing w:line="360" w:lineRule="auto"/>
        <w:ind w:left="360"/>
        <w:jc w:val="both"/>
        <w:rPr>
          <w:rFonts w:ascii="Arial Narrow" w:hAnsi="Arial Narrow" w:cs="Arial"/>
          <w:sz w:val="20"/>
          <w:szCs w:val="20"/>
        </w:rPr>
      </w:pPr>
    </w:p>
    <w:p w14:paraId="5FD48F2B"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lastRenderedPageBreak/>
        <w:t>2.14. Okres realizacji projektu</w:t>
      </w:r>
    </w:p>
    <w:p w14:paraId="7885566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2E51DD2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159E12B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6C3FA4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6097D0E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618C1CF" w14:textId="77777777" w:rsidTr="00951B87">
        <w:tc>
          <w:tcPr>
            <w:tcW w:w="9212" w:type="dxa"/>
            <w:shd w:val="clear" w:color="auto" w:fill="808080"/>
          </w:tcPr>
          <w:p w14:paraId="3B35B2CA"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4ECFCE2E" w14:textId="77777777" w:rsidR="00420807" w:rsidRPr="005E03AA" w:rsidRDefault="00420807" w:rsidP="004054B5">
      <w:pPr>
        <w:jc w:val="both"/>
        <w:rPr>
          <w:rFonts w:ascii="Arial Narrow" w:hAnsi="Arial Narrow" w:cs="Tahoma"/>
          <w:sz w:val="20"/>
          <w:szCs w:val="20"/>
          <w:lang w:eastAsia="en-US"/>
        </w:rPr>
      </w:pPr>
    </w:p>
    <w:p w14:paraId="1525AC7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6155ADA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0B2CEB">
        <w:rPr>
          <w:rFonts w:ascii="Arial Narrow" w:hAnsi="Arial Narrow"/>
          <w:b/>
          <w:sz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2EF33BB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44463B09"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5553AF8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068166B3"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2D4D8B4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12E55A72"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03CB829D"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315E612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0CC2F8A2"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2EC906F1"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711C05D8"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5B191572"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6C58987E"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1DDF1110" w14:textId="77777777" w:rsidR="00420807" w:rsidRPr="005E03AA" w:rsidRDefault="00420807" w:rsidP="004054B5">
      <w:pPr>
        <w:autoSpaceDE w:val="0"/>
        <w:autoSpaceDN w:val="0"/>
        <w:adjustRightInd w:val="0"/>
        <w:rPr>
          <w:rFonts w:ascii="Arial Narrow" w:hAnsi="Arial Narrow"/>
          <w:b/>
          <w:sz w:val="20"/>
          <w:szCs w:val="20"/>
          <w:u w:val="single"/>
        </w:rPr>
      </w:pPr>
    </w:p>
    <w:p w14:paraId="119E4CE3"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00F84B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5068C55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5E67FCE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14:paraId="565D8B0C"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5DAC2B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 xml:space="preserve">adres </w:t>
      </w:r>
      <w:r w:rsidRPr="005E03AA">
        <w:rPr>
          <w:rFonts w:ascii="Arial Narrow" w:hAnsi="Arial Narrow"/>
          <w:b/>
          <w:sz w:val="20"/>
          <w:szCs w:val="20"/>
        </w:rPr>
        <w:lastRenderedPageBreak/>
        <w:t>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310D5C5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689C27B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49AD1EA1"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117CDD55" w14:textId="658C6B5E"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1D0F9D">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C90BEA">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E43CD5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0A2A273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0E2EB535"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E194868" w14:textId="77777777" w:rsidTr="00951B87">
        <w:tc>
          <w:tcPr>
            <w:tcW w:w="9212" w:type="dxa"/>
            <w:shd w:val="clear" w:color="auto" w:fill="808080"/>
          </w:tcPr>
          <w:p w14:paraId="30EA786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1AFB7A7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3C9652BE" w14:textId="7D0A534E"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p>
    <w:p w14:paraId="6DF1143E"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54A28AD4"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7AB4CE0A"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05514C79"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1AEF74BB"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6F5DFB4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037EC3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113F3C4"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CA1668A" w14:textId="77777777" w:rsidTr="00951B87">
        <w:tc>
          <w:tcPr>
            <w:tcW w:w="9212" w:type="dxa"/>
            <w:shd w:val="clear" w:color="auto" w:fill="808080"/>
          </w:tcPr>
          <w:p w14:paraId="657B776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66E7A31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5F684C7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F4B853F"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14:paraId="4F4384F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72F31B27" w14:textId="2279D56B" w:rsidR="002430AE" w:rsidRDefault="00420807" w:rsidP="004054B5">
      <w:pPr>
        <w:jc w:val="both"/>
        <w:rPr>
          <w:rFonts w:ascii="Arial Narrow" w:hAnsi="Arial Narrow"/>
          <w:sz w:val="20"/>
          <w:szCs w:val="20"/>
        </w:rPr>
      </w:pPr>
      <w:r w:rsidRPr="005E03AA">
        <w:rPr>
          <w:rFonts w:ascii="Arial Narrow" w:hAnsi="Arial Narrow"/>
          <w:sz w:val="20"/>
          <w:szCs w:val="20"/>
        </w:rPr>
        <w:lastRenderedPageBreak/>
        <w:t>Wnioskodawca</w:t>
      </w:r>
      <w:r w:rsidR="00A01CCE">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sidR="002430AE">
        <w:rPr>
          <w:rFonts w:ascii="Arial Narrow" w:hAnsi="Arial Narrow"/>
          <w:sz w:val="20"/>
          <w:szCs w:val="20"/>
        </w:rPr>
        <w:t>ma do wyboru</w:t>
      </w:r>
      <w:r w:rsidRPr="005E03AA">
        <w:rPr>
          <w:rFonts w:ascii="Arial Narrow" w:hAnsi="Arial Narrow"/>
          <w:sz w:val="20"/>
          <w:szCs w:val="20"/>
        </w:rPr>
        <w:t xml:space="preserve"> pozytywny</w:t>
      </w:r>
      <w:r w:rsidR="002430AE">
        <w:rPr>
          <w:rFonts w:ascii="Arial Narrow" w:hAnsi="Arial Narrow"/>
          <w:sz w:val="20"/>
          <w:szCs w:val="20"/>
        </w:rPr>
        <w:t>,</w:t>
      </w:r>
      <w:r w:rsidRPr="005E03AA">
        <w:rPr>
          <w:rFonts w:ascii="Arial Narrow" w:hAnsi="Arial Narrow"/>
          <w:sz w:val="20"/>
          <w:szCs w:val="20"/>
        </w:rPr>
        <w:t xml:space="preserve"> neutralny </w:t>
      </w:r>
      <w:r w:rsidR="002430AE">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sidR="002430AE">
        <w:rPr>
          <w:rFonts w:ascii="Arial Narrow" w:hAnsi="Arial Narrow"/>
          <w:sz w:val="20"/>
          <w:szCs w:val="20"/>
        </w:rPr>
        <w:t>.</w:t>
      </w:r>
      <w:r w:rsidRPr="005E03AA">
        <w:rPr>
          <w:rFonts w:ascii="Arial Narrow" w:hAnsi="Arial Narrow"/>
          <w:sz w:val="20"/>
          <w:szCs w:val="20"/>
        </w:rPr>
        <w:t xml:space="preserve"> </w:t>
      </w:r>
      <w:r w:rsidR="002430AE">
        <w:rPr>
          <w:rFonts w:ascii="Arial Narrow" w:hAnsi="Arial Narrow"/>
          <w:sz w:val="20"/>
          <w:szCs w:val="20"/>
        </w:rPr>
        <w:t>Należy podać</w:t>
      </w:r>
      <w:r w:rsidRPr="005E03AA">
        <w:rPr>
          <w:rFonts w:ascii="Arial Narrow" w:hAnsi="Arial Narrow"/>
          <w:sz w:val="20"/>
          <w:szCs w:val="20"/>
        </w:rPr>
        <w:t xml:space="preserve"> uzasadnienie swojego wyboru</w:t>
      </w:r>
      <w:r w:rsidR="002430AE" w:rsidRPr="002430AE">
        <w:rPr>
          <w:rFonts w:ascii="Arial Narrow" w:hAnsi="Arial Narrow"/>
          <w:sz w:val="20"/>
          <w:szCs w:val="20"/>
        </w:rPr>
        <w:t xml:space="preserve"> </w:t>
      </w:r>
      <w:r w:rsidR="002430AE">
        <w:rPr>
          <w:rFonts w:ascii="Arial Narrow" w:hAnsi="Arial Narrow"/>
          <w:sz w:val="20"/>
          <w:szCs w:val="20"/>
        </w:rPr>
        <w:t>w przeznaczonej do tego rubryce</w:t>
      </w:r>
      <w:r w:rsidRPr="005E03AA">
        <w:rPr>
          <w:rFonts w:ascii="Arial Narrow" w:hAnsi="Arial Narrow"/>
          <w:sz w:val="20"/>
          <w:szCs w:val="20"/>
        </w:rPr>
        <w:t>.</w:t>
      </w:r>
    </w:p>
    <w:p w14:paraId="6C50278E" w14:textId="73658BCB" w:rsidR="00420807" w:rsidRDefault="002430AE" w:rsidP="004054B5">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00420807" w:rsidRPr="005E03AA">
        <w:rPr>
          <w:rFonts w:ascii="Arial Narrow" w:hAnsi="Arial Narrow"/>
          <w:sz w:val="20"/>
          <w:szCs w:val="20"/>
        </w:rPr>
        <w:t xml:space="preserve">. </w:t>
      </w:r>
    </w:p>
    <w:p w14:paraId="748EF015" w14:textId="36F9E0F7"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14:paraId="5A0A6526"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5BD758AA" w14:textId="7777777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6F71673E" w14:textId="23BE446D" w:rsidR="00420807" w:rsidRPr="005E03AA" w:rsidRDefault="00420807" w:rsidP="00550768">
      <w:pPr>
        <w:jc w:val="both"/>
        <w:rPr>
          <w:rFonts w:ascii="Arial Narrow" w:hAnsi="Arial Narrow"/>
          <w:sz w:val="20"/>
          <w:szCs w:val="20"/>
        </w:rPr>
      </w:pPr>
      <w:r w:rsidRPr="005E03AA">
        <w:rPr>
          <w:rFonts w:ascii="Arial Narrow" w:hAnsi="Arial Narrow"/>
          <w:sz w:val="20"/>
          <w:szCs w:val="20"/>
        </w:rPr>
        <w:t>Wnioskodawca</w:t>
      </w:r>
      <w:r w:rsidR="00E63E68">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sidR="001F758C">
        <w:rPr>
          <w:rFonts w:ascii="Arial Narrow" w:hAnsi="Arial Narrow"/>
          <w:sz w:val="20"/>
          <w:szCs w:val="20"/>
        </w:rPr>
        <w:t>ma do wyboru</w:t>
      </w:r>
      <w:r w:rsidRPr="005E03AA">
        <w:rPr>
          <w:rFonts w:ascii="Arial Narrow" w:hAnsi="Arial Narrow"/>
          <w:sz w:val="20"/>
          <w:szCs w:val="20"/>
        </w:rPr>
        <w:t xml:space="preserve"> pozytywny</w:t>
      </w:r>
      <w:r w:rsidR="001F758C">
        <w:rPr>
          <w:rFonts w:ascii="Arial Narrow" w:hAnsi="Arial Narrow"/>
          <w:sz w:val="20"/>
          <w:szCs w:val="20"/>
        </w:rPr>
        <w:t>,</w:t>
      </w:r>
      <w:r w:rsidRPr="005E03AA">
        <w:rPr>
          <w:rFonts w:ascii="Arial Narrow" w:hAnsi="Arial Narrow"/>
          <w:sz w:val="20"/>
          <w:szCs w:val="20"/>
        </w:rPr>
        <w:t xml:space="preserve"> neutralny </w:t>
      </w:r>
      <w:r w:rsidR="001F758C">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sidR="001F758C">
        <w:rPr>
          <w:rFonts w:ascii="Arial Narrow" w:hAnsi="Arial Narrow"/>
          <w:sz w:val="20"/>
          <w:szCs w:val="20"/>
        </w:rPr>
        <w:t>.</w:t>
      </w:r>
      <w:r w:rsidR="001F758C" w:rsidRPr="001F758C">
        <w:rPr>
          <w:rFonts w:ascii="Arial Narrow" w:hAnsi="Arial Narrow"/>
          <w:sz w:val="20"/>
          <w:szCs w:val="20"/>
        </w:rPr>
        <w:t xml:space="preserve"> </w:t>
      </w:r>
      <w:r w:rsidR="001F758C" w:rsidRPr="002B3366">
        <w:rPr>
          <w:rFonts w:ascii="Arial Narrow" w:hAnsi="Arial Narrow"/>
          <w:sz w:val="20"/>
          <w:szCs w:val="20"/>
        </w:rPr>
        <w:t>Jednakże pozytywną ocenę uzyska jedynie projekt, który wykaże</w:t>
      </w:r>
      <w:r w:rsidR="001F758C" w:rsidRPr="00EC20F9">
        <w:rPr>
          <w:rFonts w:ascii="Arial Narrow" w:hAnsi="Arial Narrow"/>
          <w:b/>
          <w:sz w:val="20"/>
          <w:szCs w:val="20"/>
        </w:rPr>
        <w:t xml:space="preserve"> pozytywny wpływ realizacji projektu na ww. politykę</w:t>
      </w:r>
      <w:r w:rsidR="001F758C">
        <w:rPr>
          <w:rFonts w:ascii="Arial Narrow" w:hAnsi="Arial Narrow"/>
          <w:sz w:val="20"/>
          <w:szCs w:val="20"/>
        </w:rPr>
        <w:t>.</w:t>
      </w:r>
      <w:r w:rsidR="001F758C" w:rsidRPr="005E03AA">
        <w:rPr>
          <w:rFonts w:ascii="Arial Narrow" w:hAnsi="Arial Narrow"/>
          <w:sz w:val="20"/>
          <w:szCs w:val="20"/>
        </w:rPr>
        <w:t xml:space="preserve"> </w:t>
      </w:r>
      <w:r w:rsidR="001F758C">
        <w:rPr>
          <w:rFonts w:ascii="Arial Narrow" w:hAnsi="Arial Narrow"/>
          <w:sz w:val="20"/>
          <w:szCs w:val="20"/>
        </w:rPr>
        <w:t>Należy</w:t>
      </w:r>
      <w:r w:rsidR="001F758C" w:rsidRPr="005E03AA">
        <w:rPr>
          <w:rFonts w:ascii="Arial Narrow" w:hAnsi="Arial Narrow"/>
          <w:sz w:val="20"/>
          <w:szCs w:val="20"/>
        </w:rPr>
        <w:t xml:space="preserve"> poda</w:t>
      </w:r>
      <w:r w:rsidR="001F758C">
        <w:rPr>
          <w:rFonts w:ascii="Arial Narrow" w:hAnsi="Arial Narrow"/>
          <w:sz w:val="20"/>
          <w:szCs w:val="20"/>
        </w:rPr>
        <w:t>ć</w:t>
      </w:r>
      <w:r w:rsidRPr="005E03AA">
        <w:rPr>
          <w:rFonts w:ascii="Arial Narrow" w:hAnsi="Arial Narrow"/>
          <w:sz w:val="20"/>
          <w:szCs w:val="20"/>
        </w:rPr>
        <w:t xml:space="preserve"> uzasadnienie swojego wyboru</w:t>
      </w:r>
      <w:r w:rsidR="001F758C">
        <w:rPr>
          <w:rFonts w:ascii="Arial Narrow" w:hAnsi="Arial Narrow"/>
          <w:sz w:val="20"/>
          <w:szCs w:val="20"/>
        </w:rPr>
        <w:t xml:space="preserve"> w przeznaczonej do tego rubryce</w:t>
      </w:r>
      <w:r w:rsidRPr="005E03AA">
        <w:rPr>
          <w:rFonts w:ascii="Arial Narrow" w:hAnsi="Arial Narrow"/>
          <w:sz w:val="20"/>
          <w:szCs w:val="20"/>
        </w:rPr>
        <w:t xml:space="preserve">. </w:t>
      </w:r>
    </w:p>
    <w:p w14:paraId="18ED19E9" w14:textId="5553DA25" w:rsidR="001F758C" w:rsidRPr="00114D71" w:rsidRDefault="00420807" w:rsidP="001F758C">
      <w:pPr>
        <w:jc w:val="both"/>
        <w:rPr>
          <w:rFonts w:ascii="Arial Narrow" w:hAnsi="Arial Narrow"/>
          <w:sz w:val="20"/>
          <w:szCs w:val="20"/>
        </w:rPr>
      </w:pPr>
      <w:r w:rsidRPr="005E03AA">
        <w:rPr>
          <w:rFonts w:ascii="Arial Narrow" w:hAnsi="Arial Narrow"/>
          <w:sz w:val="20"/>
          <w:szCs w:val="20"/>
        </w:rPr>
        <w:t>Zgodnie z Wytycznymi,</w:t>
      </w:r>
      <w:r w:rsidRPr="007C28DC">
        <w:rPr>
          <w:rFonts w:ascii="Arial Narrow" w:hAnsi="Arial Narrow"/>
          <w:sz w:val="20"/>
        </w:rPr>
        <w:t xml:space="preserve"> </w:t>
      </w:r>
      <w:r w:rsidRPr="005E03AA">
        <w:rPr>
          <w:rFonts w:ascii="Arial Narrow" w:hAnsi="Arial Narrow"/>
          <w:sz w:val="20"/>
          <w:szCs w:val="20"/>
        </w:rPr>
        <w:t xml:space="preserve">co do zasady, wszystkie </w:t>
      </w:r>
      <w:r w:rsidR="001F758C" w:rsidRPr="001F758C">
        <w:rPr>
          <w:rFonts w:ascii="Arial Narrow" w:hAnsi="Arial Narrow"/>
          <w:b/>
          <w:sz w:val="20"/>
          <w:szCs w:val="20"/>
        </w:rPr>
        <w:t xml:space="preserve">nowe </w:t>
      </w:r>
      <w:r w:rsidRPr="007C28DC">
        <w:rPr>
          <w:rFonts w:ascii="Arial Narrow" w:hAnsi="Arial Narrow"/>
          <w:b/>
          <w:sz w:val="20"/>
        </w:rPr>
        <w:t>produkty</w:t>
      </w:r>
      <w:r w:rsidRPr="005E03AA">
        <w:rPr>
          <w:rFonts w:ascii="Arial Narrow" w:hAnsi="Arial Narrow"/>
          <w:sz w:val="20"/>
          <w:szCs w:val="20"/>
        </w:rPr>
        <w:t xml:space="preserve"> projektu (</w:t>
      </w:r>
      <w:r w:rsidR="001F758C">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001F758C" w:rsidRPr="00114D71">
        <w:rPr>
          <w:rFonts w:ascii="Arial Narrow" w:hAnsi="Arial Narrow"/>
          <w:sz w:val="20"/>
          <w:szCs w:val="20"/>
        </w:rPr>
        <w:t>Jednocześnie</w:t>
      </w:r>
      <w:r w:rsidR="001F758C">
        <w:rPr>
          <w:rFonts w:ascii="Arial Narrow" w:hAnsi="Arial Narrow"/>
          <w:sz w:val="20"/>
          <w:szCs w:val="20"/>
        </w:rPr>
        <w:t xml:space="preserve"> </w:t>
      </w:r>
      <w:r w:rsidR="001F758C" w:rsidRPr="00114D71">
        <w:rPr>
          <w:rFonts w:ascii="Arial Narrow" w:hAnsi="Arial Narrow"/>
          <w:sz w:val="20"/>
          <w:szCs w:val="20"/>
        </w:rPr>
        <w:t>w wyjątkowych</w:t>
      </w:r>
      <w:r w:rsidR="001F758C">
        <w:rPr>
          <w:rFonts w:ascii="Arial Narrow" w:hAnsi="Arial Narrow"/>
          <w:sz w:val="20"/>
          <w:szCs w:val="20"/>
        </w:rPr>
        <w:t xml:space="preserve"> </w:t>
      </w:r>
      <w:r w:rsidR="001F758C" w:rsidRPr="00114D71">
        <w:rPr>
          <w:rFonts w:ascii="Arial Narrow" w:hAnsi="Arial Narrow"/>
          <w:sz w:val="20"/>
          <w:szCs w:val="20"/>
        </w:rPr>
        <w:t>sytuacjach, dopuszczalne jest uznanie neutralności</w:t>
      </w:r>
      <w:r w:rsidR="001F758C">
        <w:rPr>
          <w:rFonts w:ascii="Arial Narrow" w:hAnsi="Arial Narrow"/>
          <w:sz w:val="20"/>
          <w:szCs w:val="20"/>
        </w:rPr>
        <w:t xml:space="preserve"> </w:t>
      </w:r>
      <w:r w:rsidR="001F758C" w:rsidRPr="00EC20F9">
        <w:rPr>
          <w:rFonts w:ascii="Arial Narrow" w:hAnsi="Arial Narrow"/>
          <w:b/>
          <w:sz w:val="20"/>
          <w:szCs w:val="20"/>
        </w:rPr>
        <w:t>produktu</w:t>
      </w:r>
      <w:r w:rsidR="001F758C" w:rsidRPr="00114D71">
        <w:rPr>
          <w:rFonts w:ascii="Arial Narrow" w:hAnsi="Arial Narrow"/>
          <w:sz w:val="20"/>
          <w:szCs w:val="20"/>
        </w:rPr>
        <w:t xml:space="preserve"> projektu.</w:t>
      </w:r>
      <w:r w:rsidR="001F758C">
        <w:rPr>
          <w:rFonts w:ascii="Arial Narrow" w:hAnsi="Arial Narrow"/>
          <w:sz w:val="20"/>
          <w:szCs w:val="20"/>
        </w:rPr>
        <w:t xml:space="preserve"> </w:t>
      </w:r>
      <w:r w:rsidR="001F758C" w:rsidRPr="00114D71">
        <w:rPr>
          <w:rFonts w:ascii="Arial Narrow" w:hAnsi="Arial Narrow"/>
          <w:sz w:val="20"/>
          <w:szCs w:val="20"/>
        </w:rPr>
        <w:t>O</w:t>
      </w:r>
      <w:r w:rsidR="001F758C">
        <w:rPr>
          <w:rFonts w:ascii="Arial Narrow" w:hAnsi="Arial Narrow"/>
          <w:sz w:val="20"/>
          <w:szCs w:val="20"/>
        </w:rPr>
        <w:t xml:space="preserve"> </w:t>
      </w:r>
      <w:r w:rsidR="001F758C" w:rsidRPr="00114D71">
        <w:rPr>
          <w:rFonts w:ascii="Arial Narrow" w:hAnsi="Arial Narrow"/>
          <w:sz w:val="20"/>
          <w:szCs w:val="20"/>
        </w:rPr>
        <w:t>neutralności</w:t>
      </w:r>
      <w:r w:rsidR="001F758C">
        <w:rPr>
          <w:rFonts w:ascii="Arial Narrow" w:hAnsi="Arial Narrow"/>
          <w:sz w:val="20"/>
          <w:szCs w:val="20"/>
        </w:rPr>
        <w:t xml:space="preserve"> </w:t>
      </w:r>
      <w:r w:rsidR="001F758C" w:rsidRPr="00114D71">
        <w:rPr>
          <w:rFonts w:ascii="Arial Narrow" w:hAnsi="Arial Narrow"/>
          <w:sz w:val="20"/>
          <w:szCs w:val="20"/>
        </w:rPr>
        <w:t>produktu można</w:t>
      </w:r>
      <w:r w:rsidR="001F758C">
        <w:rPr>
          <w:rFonts w:ascii="Arial Narrow" w:hAnsi="Arial Narrow"/>
          <w:sz w:val="20"/>
          <w:szCs w:val="20"/>
        </w:rPr>
        <w:t xml:space="preserve"> mó</w:t>
      </w:r>
      <w:r w:rsidR="001F758C" w:rsidRPr="00114D71">
        <w:rPr>
          <w:rFonts w:ascii="Arial Narrow" w:hAnsi="Arial Narrow"/>
          <w:sz w:val="20"/>
          <w:szCs w:val="20"/>
        </w:rPr>
        <w:t>wić</w:t>
      </w:r>
      <w:r w:rsidR="001F758C">
        <w:rPr>
          <w:rFonts w:ascii="Arial Narrow" w:hAnsi="Arial Narrow"/>
          <w:sz w:val="20"/>
          <w:szCs w:val="20"/>
        </w:rPr>
        <w:t xml:space="preserve"> </w:t>
      </w:r>
      <w:r w:rsidR="001F758C" w:rsidRPr="00114D71">
        <w:rPr>
          <w:rFonts w:ascii="Arial Narrow" w:hAnsi="Arial Narrow"/>
          <w:sz w:val="20"/>
          <w:szCs w:val="20"/>
        </w:rPr>
        <w:t>w sytuacji,</w:t>
      </w:r>
      <w:r w:rsidR="001F758C">
        <w:rPr>
          <w:rFonts w:ascii="Arial Narrow" w:hAnsi="Arial Narrow"/>
          <w:sz w:val="20"/>
          <w:szCs w:val="20"/>
        </w:rPr>
        <w:t xml:space="preserve"> </w:t>
      </w:r>
      <w:r w:rsidR="001F758C" w:rsidRPr="00114D71">
        <w:rPr>
          <w:rFonts w:ascii="Arial Narrow" w:hAnsi="Arial Narrow"/>
          <w:sz w:val="20"/>
          <w:szCs w:val="20"/>
        </w:rPr>
        <w:t xml:space="preserve">kiedy </w:t>
      </w:r>
      <w:r w:rsidR="001F758C">
        <w:rPr>
          <w:rFonts w:ascii="Arial Narrow" w:hAnsi="Arial Narrow"/>
          <w:sz w:val="20"/>
          <w:szCs w:val="20"/>
        </w:rPr>
        <w:t>W</w:t>
      </w:r>
      <w:r w:rsidR="001F758C" w:rsidRPr="00114D71">
        <w:rPr>
          <w:rFonts w:ascii="Arial Narrow" w:hAnsi="Arial Narrow"/>
          <w:sz w:val="20"/>
          <w:szCs w:val="20"/>
        </w:rPr>
        <w:t>nioskodawca wykaże, że</w:t>
      </w:r>
      <w:r w:rsidR="001F758C">
        <w:rPr>
          <w:rFonts w:ascii="Arial Narrow" w:hAnsi="Arial Narrow"/>
          <w:sz w:val="20"/>
          <w:szCs w:val="20"/>
        </w:rPr>
        <w:t xml:space="preserve"> </w:t>
      </w:r>
      <w:r w:rsidR="001F758C" w:rsidRPr="00114D71">
        <w:rPr>
          <w:rFonts w:ascii="Arial Narrow" w:hAnsi="Arial Narrow"/>
          <w:sz w:val="20"/>
          <w:szCs w:val="20"/>
        </w:rPr>
        <w:t>dostępność</w:t>
      </w:r>
      <w:r w:rsidR="001F758C">
        <w:rPr>
          <w:rFonts w:ascii="Arial Narrow" w:hAnsi="Arial Narrow"/>
          <w:sz w:val="20"/>
          <w:szCs w:val="20"/>
        </w:rPr>
        <w:t xml:space="preserve"> </w:t>
      </w:r>
      <w:r w:rsidR="001F758C" w:rsidRPr="00114D71">
        <w:rPr>
          <w:rFonts w:ascii="Arial Narrow" w:hAnsi="Arial Narrow"/>
          <w:sz w:val="20"/>
          <w:szCs w:val="20"/>
        </w:rPr>
        <w:t>nie dotyczy</w:t>
      </w:r>
      <w:r w:rsidR="001F758C">
        <w:rPr>
          <w:rFonts w:ascii="Arial Narrow" w:hAnsi="Arial Narrow"/>
          <w:sz w:val="20"/>
          <w:szCs w:val="20"/>
        </w:rPr>
        <w:t xml:space="preserve"> d</w:t>
      </w:r>
      <w:r w:rsidR="001F758C" w:rsidRPr="00114D71">
        <w:rPr>
          <w:rFonts w:ascii="Arial Narrow" w:hAnsi="Arial Narrow"/>
          <w:sz w:val="20"/>
          <w:szCs w:val="20"/>
        </w:rPr>
        <w:t>anego produktu</w:t>
      </w:r>
      <w:r w:rsidR="001F758C">
        <w:rPr>
          <w:rFonts w:ascii="Arial Narrow" w:hAnsi="Arial Narrow"/>
          <w:sz w:val="20"/>
          <w:szCs w:val="20"/>
        </w:rPr>
        <w:t xml:space="preserve"> </w:t>
      </w:r>
      <w:r w:rsidR="001F758C" w:rsidRPr="00114D71">
        <w:rPr>
          <w:rFonts w:ascii="Arial Narrow" w:hAnsi="Arial Narrow"/>
          <w:sz w:val="20"/>
          <w:szCs w:val="20"/>
        </w:rPr>
        <w:t>na przykład</w:t>
      </w:r>
      <w:r w:rsidR="001F758C">
        <w:rPr>
          <w:rFonts w:ascii="Arial Narrow" w:hAnsi="Arial Narrow"/>
          <w:sz w:val="20"/>
          <w:szCs w:val="20"/>
        </w:rPr>
        <w:t xml:space="preserve"> </w:t>
      </w:r>
      <w:r w:rsidR="001F758C" w:rsidRPr="00114D71">
        <w:rPr>
          <w:rFonts w:ascii="Arial Narrow" w:hAnsi="Arial Narrow"/>
          <w:sz w:val="20"/>
          <w:szCs w:val="20"/>
        </w:rPr>
        <w:t>z uwagi na brak</w:t>
      </w:r>
      <w:r w:rsidR="001F758C">
        <w:rPr>
          <w:rFonts w:ascii="Arial Narrow" w:hAnsi="Arial Narrow"/>
          <w:sz w:val="20"/>
          <w:szCs w:val="20"/>
        </w:rPr>
        <w:t xml:space="preserve"> </w:t>
      </w:r>
      <w:r w:rsidR="001F758C" w:rsidRPr="00114D71">
        <w:rPr>
          <w:rFonts w:ascii="Arial Narrow" w:hAnsi="Arial Narrow"/>
          <w:sz w:val="20"/>
          <w:szCs w:val="20"/>
        </w:rPr>
        <w:t>jego</w:t>
      </w:r>
      <w:r w:rsidR="001F758C">
        <w:rPr>
          <w:rFonts w:ascii="Arial Narrow" w:hAnsi="Arial Narrow"/>
          <w:sz w:val="20"/>
          <w:szCs w:val="20"/>
        </w:rPr>
        <w:t xml:space="preserve"> </w:t>
      </w:r>
      <w:r w:rsidR="001F758C" w:rsidRPr="00114D71">
        <w:rPr>
          <w:rFonts w:ascii="Arial Narrow" w:hAnsi="Arial Narrow"/>
          <w:sz w:val="20"/>
          <w:szCs w:val="20"/>
        </w:rPr>
        <w:t>bezpośrednich</w:t>
      </w:r>
      <w:r w:rsidR="001F758C">
        <w:rPr>
          <w:rFonts w:ascii="Arial Narrow" w:hAnsi="Arial Narrow"/>
          <w:sz w:val="20"/>
          <w:szCs w:val="20"/>
        </w:rPr>
        <w:t xml:space="preserve"> </w:t>
      </w:r>
      <w:r w:rsidR="001F758C" w:rsidRPr="00114D71">
        <w:rPr>
          <w:rFonts w:ascii="Arial Narrow" w:hAnsi="Arial Narrow"/>
          <w:sz w:val="20"/>
          <w:szCs w:val="20"/>
        </w:rPr>
        <w:t>użytkowników</w:t>
      </w:r>
      <w:r w:rsidR="001F758C">
        <w:rPr>
          <w:rFonts w:ascii="Arial Narrow" w:hAnsi="Arial Narrow"/>
          <w:sz w:val="20"/>
          <w:szCs w:val="20"/>
        </w:rPr>
        <w:t>. Neutralność może dotyczyć jednak konkretnego produktu, nie zaś projektu jako całości.</w:t>
      </w:r>
    </w:p>
    <w:p w14:paraId="583F6EB4" w14:textId="7A6ABB60" w:rsidR="00894344" w:rsidRDefault="001F758C" w:rsidP="007E2D9F">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w:t>
      </w:r>
      <w:r w:rsidR="00420807" w:rsidRPr="005E03AA">
        <w:rPr>
          <w:rFonts w:ascii="Arial Narrow" w:hAnsi="Arial Narrow"/>
          <w:sz w:val="20"/>
          <w:szCs w:val="20"/>
        </w:rPr>
        <w:t xml:space="preserve">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420807" w:rsidRPr="007C28DC">
        <w:rPr>
          <w:rFonts w:ascii="Arial Narrow" w:hAnsi="Arial Narrow"/>
          <w:b/>
          <w:sz w:val="20"/>
        </w:rPr>
        <w:t xml:space="preserve"> </w:t>
      </w:r>
      <w:r w:rsidR="00420807"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00420807"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w:t>
      </w:r>
      <w:r>
        <w:rPr>
          <w:rFonts w:ascii="Arial Narrow" w:hAnsi="Arial Narrow"/>
          <w:b/>
          <w:sz w:val="20"/>
          <w:szCs w:val="20"/>
        </w:rPr>
        <w:t>.</w:t>
      </w:r>
      <w:r w:rsidR="00894344" w:rsidRPr="005E31C9">
        <w:rPr>
          <w:rFonts w:ascii="Arial Narrow" w:hAnsi="Arial Narrow"/>
          <w:b/>
          <w:sz w:val="20"/>
          <w:szCs w:val="20"/>
        </w:rPr>
        <w:t xml:space="preserve"> </w:t>
      </w:r>
    </w:p>
    <w:p w14:paraId="6C92AE88" w14:textId="6330DE93" w:rsidR="00420807" w:rsidRPr="005E03AA" w:rsidRDefault="00420807" w:rsidP="007E2D9F">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08D91FCD" w14:textId="77777777" w:rsidR="001F758C" w:rsidRDefault="001F758C" w:rsidP="001F758C">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9C634D">
        <w:rPr>
          <w:rFonts w:ascii="Arial Narrow" w:hAnsi="Arial Narrow"/>
          <w:b/>
          <w:sz w:val="20"/>
        </w:rPr>
        <w:t>W przypadku gdy warunki techniczne uniemożliwiają zastosowanie ww. standardów wymagane jest przedłożenie do zał. 3 oświadczenia potwierdzającego</w:t>
      </w:r>
      <w:r>
        <w:rPr>
          <w:rFonts w:ascii="Arial Narrow" w:hAnsi="Arial Narrow"/>
          <w:sz w:val="20"/>
          <w:szCs w:val="20"/>
        </w:rPr>
        <w:t xml:space="preserve"> </w:t>
      </w:r>
      <w:r w:rsidRPr="009C634D">
        <w:rPr>
          <w:rFonts w:ascii="Arial Narrow" w:hAnsi="Arial Narrow"/>
          <w:b/>
          <w:sz w:val="20"/>
        </w:rPr>
        <w:t>ten fakt podpisanego przez np. projektanta lub osobę z uprawnieniami budowlanymi do projektowania</w:t>
      </w:r>
      <w:r>
        <w:rPr>
          <w:rFonts w:ascii="Arial Narrow" w:hAnsi="Arial Narrow"/>
          <w:sz w:val="20"/>
          <w:szCs w:val="20"/>
        </w:rPr>
        <w:t xml:space="preserve">.  </w:t>
      </w:r>
    </w:p>
    <w:p w14:paraId="0CA5A31D" w14:textId="77777777" w:rsidR="001F758C" w:rsidRPr="00551A10" w:rsidRDefault="001F758C" w:rsidP="001F758C">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14:paraId="496F4662" w14:textId="77777777" w:rsidR="001F758C" w:rsidRDefault="001F758C" w:rsidP="001F758C">
      <w:pPr>
        <w:jc w:val="both"/>
        <w:rPr>
          <w:rFonts w:ascii="Arial Narrow" w:hAnsi="Arial Narrow"/>
          <w:sz w:val="20"/>
          <w:szCs w:val="20"/>
        </w:rPr>
      </w:pPr>
    </w:p>
    <w:p w14:paraId="1346FE50" w14:textId="77777777" w:rsidR="001F758C" w:rsidRDefault="005D48A5" w:rsidP="001F758C">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001F758C" w:rsidRPr="005D48A5">
        <w:rPr>
          <w:rFonts w:ascii="Arial Narrow" w:hAnsi="Arial Narrow"/>
          <w:sz w:val="20"/>
          <w:szCs w:val="20"/>
        </w:rPr>
        <w:t>„</w:t>
      </w:r>
      <w:r w:rsidR="001F758C"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001F758C" w:rsidRPr="005D48A5">
        <w:rPr>
          <w:rFonts w:ascii="Arial Narrow" w:hAnsi="Arial Narrow"/>
          <w:sz w:val="20"/>
          <w:szCs w:val="20"/>
        </w:rPr>
        <w:t>”</w:t>
      </w:r>
      <w:r w:rsidR="001F758C">
        <w:rPr>
          <w:rFonts w:ascii="Arial Narrow" w:hAnsi="Arial Narrow"/>
          <w:sz w:val="20"/>
          <w:szCs w:val="20"/>
        </w:rPr>
        <w:t>.</w:t>
      </w:r>
    </w:p>
    <w:p w14:paraId="523E7EBB" w14:textId="4CEBF5F1"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4290B85B" w14:textId="32DAE67B"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9C634D">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44FD4E8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14:paraId="44BA78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w:t>
      </w:r>
      <w:r w:rsidRPr="005E03AA">
        <w:rPr>
          <w:rFonts w:ascii="Arial Narrow" w:hAnsi="Arial Narrow"/>
          <w:sz w:val="20"/>
          <w:szCs w:val="20"/>
        </w:rPr>
        <w:lastRenderedPageBreak/>
        <w:t>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40A2DAC1"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4CA7A61B" w14:textId="77777777" w:rsidTr="00951B87">
        <w:trPr>
          <w:trHeight w:val="188"/>
        </w:trPr>
        <w:tc>
          <w:tcPr>
            <w:tcW w:w="9180" w:type="dxa"/>
            <w:shd w:val="clear" w:color="auto" w:fill="808080"/>
          </w:tcPr>
          <w:p w14:paraId="42AEF2DB"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569C3EE3"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43256594" w14:textId="579DAE7C"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xml:space="preserve">, </w:t>
      </w:r>
      <w:r w:rsidR="009B5582">
        <w:rPr>
          <w:rFonts w:ascii="Arial Narrow" w:hAnsi="Arial Narrow"/>
          <w:sz w:val="20"/>
          <w:szCs w:val="20"/>
        </w:rPr>
        <w:t>programu rewitalizacji</w:t>
      </w:r>
      <w:r w:rsidR="008F167C">
        <w:rPr>
          <w:rFonts w:ascii="Arial Narrow" w:hAnsi="Arial Narrow"/>
          <w:sz w:val="20"/>
          <w:szCs w:val="20"/>
        </w:rPr>
        <w:t xml:space="preserve"> </w:t>
      </w:r>
      <w:r w:rsidR="00ED57B7">
        <w:rPr>
          <w:rFonts w:ascii="Arial Narrow" w:hAnsi="Arial Narrow"/>
          <w:sz w:val="20"/>
          <w:szCs w:val="20"/>
        </w:rPr>
        <w:t>(jeśli dotycz</w:t>
      </w:r>
      <w:r w:rsidR="008F167C">
        <w:rPr>
          <w:rFonts w:ascii="Arial Narrow" w:hAnsi="Arial Narrow"/>
          <w:sz w:val="20"/>
          <w:szCs w:val="20"/>
        </w:rPr>
        <w:t>y</w:t>
      </w:r>
      <w:r w:rsidR="00ED57B7">
        <w:rPr>
          <w:rFonts w:ascii="Arial Narrow" w:hAnsi="Arial Narrow"/>
          <w:sz w:val="20"/>
          <w:szCs w:val="20"/>
        </w:rPr>
        <w:t>)</w:t>
      </w:r>
      <w:r w:rsidRPr="005E03AA">
        <w:rPr>
          <w:rFonts w:ascii="Arial Narrow" w:hAnsi="Arial Narrow"/>
          <w:sz w:val="20"/>
          <w:szCs w:val="20"/>
        </w:rPr>
        <w:t xml:space="preserve">. </w:t>
      </w:r>
      <w:r w:rsidR="00B1742B" w:rsidRPr="00B1742B">
        <w:rPr>
          <w:rFonts w:ascii="Arial Narrow" w:hAnsi="Arial Narrow"/>
          <w:sz w:val="20"/>
          <w:szCs w:val="20"/>
        </w:rPr>
        <w:t>Projekty wsparte w ramach działania VI.1 muszą być zgodne z Programem rozwoju kultury w województwie łódzkim na lata 2014-2020, więc należy się odnieść do tej kwestii. Można także odnieść się do zgodności z Wojewódzkim Programem Opieki nad Zabytkami, jeśli projekt dotyczy zabytku.</w:t>
      </w:r>
      <w:r w:rsidR="00B1742B">
        <w:rPr>
          <w:rFonts w:ascii="Arial Narrow" w:hAnsi="Arial Narrow"/>
          <w:sz w:val="20"/>
          <w:szCs w:val="20"/>
        </w:rPr>
        <w:t xml:space="preserve"> </w:t>
      </w:r>
      <w:r w:rsidRPr="005E03AA">
        <w:rPr>
          <w:rFonts w:ascii="Arial Narrow" w:hAnsi="Arial Narrow"/>
          <w:sz w:val="20"/>
          <w:szCs w:val="20"/>
        </w:rPr>
        <w:t xml:space="preserve">Należy wskazać podstawowy cel jaki ma zostać osiągnięty dzięki realizacji projektu oraz wskazać sposób, w jaki projekt przyczynia się do realizacji celów Osi Priorytetowych, Działań i Poddziałań RPO WŁ. </w:t>
      </w:r>
    </w:p>
    <w:p w14:paraId="0CB6B3D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581CEC4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68A07492" w14:textId="77777777" w:rsidR="00420807" w:rsidRPr="005E03AA" w:rsidRDefault="00420807" w:rsidP="004054B5">
      <w:pPr>
        <w:jc w:val="both"/>
        <w:rPr>
          <w:rFonts w:ascii="Arial Narrow" w:hAnsi="Arial Narrow"/>
          <w:sz w:val="20"/>
          <w:szCs w:val="20"/>
        </w:rPr>
      </w:pPr>
    </w:p>
    <w:p w14:paraId="6EA4E1A6"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46718AA0"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0CDFF691"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0702D55F"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12C055F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77AD830B"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5689394D"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696825FF" w14:textId="773B0566"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5B869E7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567A64F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307F5B5A"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20E05175"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58A1AD19"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4D7A8FB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71E948E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1D9FDBA8"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18BA85FD"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lastRenderedPageBreak/>
        <w:t>-</w:t>
      </w:r>
      <w:r w:rsidRPr="005E03AA">
        <w:rPr>
          <w:rFonts w:ascii="Arial Narrow" w:hAnsi="Arial Narrow" w:cs="Tahoma"/>
          <w:sz w:val="20"/>
          <w:szCs w:val="20"/>
        </w:rPr>
        <w:tab/>
        <w:t>czy projekt stanowi ostatni etap szerszego przedsięwzięcia lub kontynuację wcześniej realizowanych przedsięwzięć.</w:t>
      </w:r>
    </w:p>
    <w:p w14:paraId="46B2F91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5B0B2B2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5682F5F8" w14:textId="2F8C27E2"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792308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00B104A"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537CBA6D"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7308D5BD"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34FCB450"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5D9E3641"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8D8B206" w14:textId="77777777" w:rsidTr="00951B87">
        <w:tc>
          <w:tcPr>
            <w:tcW w:w="9212" w:type="dxa"/>
            <w:shd w:val="clear" w:color="auto" w:fill="808080"/>
          </w:tcPr>
          <w:p w14:paraId="1994499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5C326D8A" w14:textId="77777777" w:rsidR="00420807" w:rsidRPr="005E03AA" w:rsidRDefault="00420807" w:rsidP="004054B5">
      <w:pPr>
        <w:jc w:val="both"/>
        <w:rPr>
          <w:rFonts w:ascii="Arial Narrow" w:hAnsi="Arial Narrow"/>
          <w:sz w:val="20"/>
          <w:szCs w:val="20"/>
        </w:rPr>
      </w:pPr>
    </w:p>
    <w:p w14:paraId="15A12D6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6357ECA9" w14:textId="77777777" w:rsidR="00420807" w:rsidRPr="005E03AA" w:rsidRDefault="00420807" w:rsidP="004054B5">
      <w:pPr>
        <w:jc w:val="both"/>
        <w:rPr>
          <w:rFonts w:ascii="Arial Narrow" w:hAnsi="Arial Narrow"/>
          <w:sz w:val="20"/>
          <w:szCs w:val="20"/>
        </w:rPr>
      </w:pPr>
    </w:p>
    <w:p w14:paraId="3F1EEF3A" w14:textId="77777777"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14:paraId="20CC6A2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5D10103C"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4C4BB9FE"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102B2A3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62FEDA1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6009B76"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4058DD2D" w14:textId="73A953D2"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651DA4" w:rsidRPr="00651DA4">
        <w:rPr>
          <w:rFonts w:ascii="Arial Narrow" w:hAnsi="Arial Narrow"/>
          <w:sz w:val="20"/>
          <w:szCs w:val="20"/>
        </w:rPr>
        <w:t xml:space="preserve">przebudowy </w:t>
      </w:r>
      <w:r w:rsidR="00385614">
        <w:rPr>
          <w:rFonts w:ascii="Arial Narrow" w:hAnsi="Arial Narrow"/>
          <w:sz w:val="20"/>
          <w:szCs w:val="20"/>
        </w:rPr>
        <w:t xml:space="preserve">2 </w:t>
      </w:r>
      <w:r w:rsidR="00651DA4" w:rsidRPr="00651DA4">
        <w:rPr>
          <w:rFonts w:ascii="Arial Narrow" w:hAnsi="Arial Narrow"/>
          <w:sz w:val="20"/>
          <w:szCs w:val="20"/>
        </w:rPr>
        <w:t>instytucji kultury</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074134">
        <w:rPr>
          <w:rFonts w:ascii="Arial Narrow" w:hAnsi="Arial Narrow"/>
          <w:sz w:val="20"/>
          <w:szCs w:val="20"/>
        </w:rPr>
        <w:t>2</w:t>
      </w:r>
      <w:r w:rsidR="006732A1">
        <w:rPr>
          <w:rFonts w:ascii="Arial Narrow" w:hAnsi="Arial Narrow"/>
          <w:sz w:val="20"/>
          <w:szCs w:val="20"/>
        </w:rPr>
        <w:t>2</w:t>
      </w:r>
      <w:r w:rsidR="00074134" w:rsidRPr="005E03AA">
        <w:rPr>
          <w:rFonts w:ascii="Arial Narrow" w:hAnsi="Arial Narrow"/>
          <w:sz w:val="20"/>
          <w:szCs w:val="20"/>
        </w:rPr>
        <w:t xml:space="preserve"> </w:t>
      </w:r>
      <w:r w:rsidRPr="005E03AA">
        <w:rPr>
          <w:rFonts w:ascii="Arial Narrow" w:hAnsi="Arial Narrow"/>
          <w:sz w:val="20"/>
          <w:szCs w:val="20"/>
        </w:rPr>
        <w:t>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2C29E2FD"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866"/>
        <w:gridCol w:w="614"/>
        <w:gridCol w:w="903"/>
        <w:gridCol w:w="826"/>
        <w:gridCol w:w="992"/>
        <w:gridCol w:w="851"/>
        <w:gridCol w:w="942"/>
        <w:gridCol w:w="1755"/>
      </w:tblGrid>
      <w:tr w:rsidR="00420807" w:rsidRPr="005E03AA" w14:paraId="3760B8F0" w14:textId="77777777" w:rsidTr="009C634D">
        <w:trPr>
          <w:cantSplit/>
          <w:jc w:val="center"/>
        </w:trPr>
        <w:tc>
          <w:tcPr>
            <w:tcW w:w="9355" w:type="dxa"/>
            <w:gridSpan w:val="9"/>
            <w:shd w:val="clear" w:color="auto" w:fill="A6A6A6"/>
          </w:tcPr>
          <w:p w14:paraId="5DF5BD0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6533A7BD" w14:textId="77777777" w:rsidTr="009C634D">
        <w:trPr>
          <w:cantSplit/>
          <w:jc w:val="center"/>
        </w:trPr>
        <w:tc>
          <w:tcPr>
            <w:tcW w:w="9355" w:type="dxa"/>
            <w:gridSpan w:val="9"/>
            <w:shd w:val="clear" w:color="auto" w:fill="E6E6E6"/>
          </w:tcPr>
          <w:p w14:paraId="14A3A66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7035F1" w:rsidRPr="005E03AA" w14:paraId="47574EA5" w14:textId="77777777" w:rsidTr="009C634D">
        <w:trPr>
          <w:cantSplit/>
          <w:jc w:val="center"/>
        </w:trPr>
        <w:tc>
          <w:tcPr>
            <w:tcW w:w="1606" w:type="dxa"/>
            <w:vMerge w:val="restart"/>
            <w:shd w:val="clear" w:color="auto" w:fill="E6E6E6"/>
          </w:tcPr>
          <w:p w14:paraId="09B6F433" w14:textId="77777777" w:rsidR="007035F1" w:rsidRPr="005E03AA" w:rsidRDefault="007035F1" w:rsidP="00D42D21">
            <w:pPr>
              <w:rPr>
                <w:rFonts w:ascii="Arial Narrow" w:hAnsi="Arial Narrow"/>
                <w:smallCaps/>
                <w:sz w:val="20"/>
                <w:szCs w:val="20"/>
              </w:rPr>
            </w:pPr>
            <w:r w:rsidRPr="005E03AA">
              <w:rPr>
                <w:rFonts w:ascii="Arial Narrow" w:hAnsi="Arial Narrow"/>
                <w:smallCaps/>
                <w:sz w:val="20"/>
                <w:szCs w:val="20"/>
              </w:rPr>
              <w:t>Nazwa wskaźnika</w:t>
            </w:r>
          </w:p>
        </w:tc>
        <w:tc>
          <w:tcPr>
            <w:tcW w:w="866" w:type="dxa"/>
            <w:vMerge w:val="restart"/>
            <w:shd w:val="clear" w:color="auto" w:fill="E6E6E6"/>
          </w:tcPr>
          <w:p w14:paraId="4AC309A4" w14:textId="77777777" w:rsidR="007035F1" w:rsidRPr="005E03AA" w:rsidRDefault="007035F1" w:rsidP="00D42D21">
            <w:pPr>
              <w:rPr>
                <w:rFonts w:ascii="Arial Narrow" w:hAnsi="Arial Narrow"/>
                <w:smallCaps/>
                <w:sz w:val="20"/>
                <w:szCs w:val="20"/>
              </w:rPr>
            </w:pPr>
            <w:r w:rsidRPr="005E03AA">
              <w:rPr>
                <w:rFonts w:ascii="Arial Narrow" w:hAnsi="Arial Narrow"/>
                <w:smallCaps/>
                <w:sz w:val="20"/>
                <w:szCs w:val="20"/>
              </w:rPr>
              <w:t>rodzaj wskaźnika</w:t>
            </w:r>
          </w:p>
        </w:tc>
        <w:tc>
          <w:tcPr>
            <w:tcW w:w="614" w:type="dxa"/>
            <w:vMerge w:val="restart"/>
            <w:shd w:val="clear" w:color="auto" w:fill="E6E6E6"/>
          </w:tcPr>
          <w:p w14:paraId="3755AC80" w14:textId="77777777" w:rsidR="007035F1" w:rsidRPr="005E03AA" w:rsidRDefault="007035F1"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903" w:type="dxa"/>
            <w:shd w:val="clear" w:color="auto" w:fill="E6E6E6"/>
            <w:vAlign w:val="center"/>
          </w:tcPr>
          <w:p w14:paraId="6CC76EC2" w14:textId="77777777" w:rsidR="007035F1" w:rsidRPr="005E03AA" w:rsidRDefault="007035F1"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611" w:type="dxa"/>
            <w:gridSpan w:val="4"/>
            <w:shd w:val="clear" w:color="auto" w:fill="E6E6E6"/>
          </w:tcPr>
          <w:p w14:paraId="39F0F486" w14:textId="77777777" w:rsidR="007035F1" w:rsidRPr="005E03AA" w:rsidRDefault="007035F1"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755" w:type="dxa"/>
            <w:shd w:val="clear" w:color="auto" w:fill="E6E6E6"/>
          </w:tcPr>
          <w:p w14:paraId="6BE18FD2" w14:textId="77777777" w:rsidR="007035F1" w:rsidRPr="005E03AA" w:rsidRDefault="007035F1"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7035F1" w:rsidRPr="005E03AA" w14:paraId="353023EE" w14:textId="77777777" w:rsidTr="007035F1">
        <w:trPr>
          <w:cantSplit/>
          <w:jc w:val="center"/>
        </w:trPr>
        <w:tc>
          <w:tcPr>
            <w:tcW w:w="1606" w:type="dxa"/>
            <w:vMerge/>
            <w:shd w:val="clear" w:color="auto" w:fill="E6E6E6"/>
          </w:tcPr>
          <w:p w14:paraId="0C3D40F9" w14:textId="77777777" w:rsidR="007035F1" w:rsidRPr="005E03AA" w:rsidRDefault="007035F1" w:rsidP="007035F1">
            <w:pPr>
              <w:rPr>
                <w:rFonts w:ascii="Arial Narrow" w:hAnsi="Arial Narrow"/>
                <w:smallCaps/>
                <w:sz w:val="20"/>
                <w:szCs w:val="20"/>
              </w:rPr>
            </w:pPr>
          </w:p>
        </w:tc>
        <w:tc>
          <w:tcPr>
            <w:tcW w:w="866" w:type="dxa"/>
            <w:vMerge/>
            <w:shd w:val="clear" w:color="auto" w:fill="E6E6E6"/>
          </w:tcPr>
          <w:p w14:paraId="24F24CED" w14:textId="77777777" w:rsidR="007035F1" w:rsidRPr="005E03AA" w:rsidRDefault="007035F1" w:rsidP="007035F1">
            <w:pPr>
              <w:rPr>
                <w:rFonts w:ascii="Arial Narrow" w:hAnsi="Arial Narrow"/>
                <w:smallCaps/>
                <w:sz w:val="20"/>
                <w:szCs w:val="20"/>
              </w:rPr>
            </w:pPr>
          </w:p>
        </w:tc>
        <w:tc>
          <w:tcPr>
            <w:tcW w:w="614" w:type="dxa"/>
            <w:vMerge/>
            <w:shd w:val="clear" w:color="auto" w:fill="E6E6E6"/>
          </w:tcPr>
          <w:p w14:paraId="7E7DE9F9" w14:textId="77777777" w:rsidR="007035F1" w:rsidRPr="005E03AA" w:rsidRDefault="007035F1" w:rsidP="007035F1">
            <w:pPr>
              <w:jc w:val="center"/>
              <w:rPr>
                <w:rFonts w:ascii="Arial Narrow" w:hAnsi="Arial Narrow"/>
                <w:smallCaps/>
                <w:sz w:val="20"/>
                <w:szCs w:val="20"/>
              </w:rPr>
            </w:pPr>
          </w:p>
        </w:tc>
        <w:tc>
          <w:tcPr>
            <w:tcW w:w="903" w:type="dxa"/>
            <w:shd w:val="clear" w:color="auto" w:fill="E6E6E6"/>
            <w:vAlign w:val="center"/>
          </w:tcPr>
          <w:p w14:paraId="17202ED1" w14:textId="77777777"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 xml:space="preserve">Rok </w:t>
            </w:r>
          </w:p>
          <w:p w14:paraId="3F85F968" w14:textId="557E1A70" w:rsidR="007035F1" w:rsidRPr="005E03AA" w:rsidRDefault="007035F1" w:rsidP="006732A1">
            <w:pPr>
              <w:jc w:val="center"/>
              <w:rPr>
                <w:rFonts w:ascii="Arial Narrow" w:hAnsi="Arial Narrow" w:cs="Arial"/>
                <w:sz w:val="20"/>
                <w:szCs w:val="20"/>
              </w:rPr>
            </w:pPr>
            <w:r w:rsidRPr="005E03AA">
              <w:rPr>
                <w:rFonts w:ascii="Arial Narrow" w:hAnsi="Arial Narrow" w:cs="Arial"/>
                <w:b/>
                <w:sz w:val="20"/>
                <w:szCs w:val="20"/>
              </w:rPr>
              <w:t>20</w:t>
            </w:r>
            <w:r w:rsidR="006732A1">
              <w:rPr>
                <w:rFonts w:ascii="Arial Narrow" w:hAnsi="Arial Narrow" w:cs="Arial"/>
                <w:b/>
                <w:sz w:val="20"/>
                <w:szCs w:val="20"/>
              </w:rPr>
              <w:t>20</w:t>
            </w:r>
          </w:p>
        </w:tc>
        <w:tc>
          <w:tcPr>
            <w:tcW w:w="826" w:type="dxa"/>
            <w:shd w:val="clear" w:color="auto" w:fill="E6E6E6"/>
          </w:tcPr>
          <w:p w14:paraId="5D3A540A"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21B6E245"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62BE494A" w14:textId="77777777" w:rsidR="007035F1" w:rsidRPr="005E03AA" w:rsidRDefault="007035F1" w:rsidP="007035F1">
            <w:pPr>
              <w:jc w:val="center"/>
              <w:rPr>
                <w:rFonts w:ascii="Arial Narrow" w:hAnsi="Arial Narrow" w:cs="Arial"/>
                <w:sz w:val="20"/>
                <w:szCs w:val="20"/>
              </w:rPr>
            </w:pPr>
          </w:p>
        </w:tc>
        <w:tc>
          <w:tcPr>
            <w:tcW w:w="992" w:type="dxa"/>
            <w:shd w:val="clear" w:color="auto" w:fill="E6E6E6"/>
          </w:tcPr>
          <w:p w14:paraId="0013345B"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7BCC3EE0"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390E77AC" w14:textId="77777777" w:rsidR="007035F1" w:rsidRPr="005E03AA" w:rsidRDefault="007035F1" w:rsidP="007035F1">
            <w:pPr>
              <w:jc w:val="center"/>
              <w:rPr>
                <w:rFonts w:ascii="Arial Narrow" w:hAnsi="Arial Narrow" w:cs="Arial"/>
                <w:sz w:val="20"/>
                <w:szCs w:val="20"/>
              </w:rPr>
            </w:pPr>
          </w:p>
        </w:tc>
        <w:tc>
          <w:tcPr>
            <w:tcW w:w="851" w:type="dxa"/>
            <w:shd w:val="clear" w:color="auto" w:fill="E6E6E6"/>
          </w:tcPr>
          <w:p w14:paraId="659523F1"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2590B2E3"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7B11C883" w14:textId="77777777" w:rsidR="007035F1" w:rsidRPr="005E03AA" w:rsidRDefault="007035F1" w:rsidP="007035F1">
            <w:pPr>
              <w:jc w:val="center"/>
              <w:rPr>
                <w:rFonts w:ascii="Arial Narrow" w:hAnsi="Arial Narrow" w:cs="Arial"/>
                <w:sz w:val="20"/>
                <w:szCs w:val="20"/>
              </w:rPr>
            </w:pPr>
          </w:p>
        </w:tc>
        <w:tc>
          <w:tcPr>
            <w:tcW w:w="942" w:type="dxa"/>
            <w:shd w:val="clear" w:color="auto" w:fill="E6E6E6"/>
          </w:tcPr>
          <w:p w14:paraId="31290CB2"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0ED8E4E7"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11BDDFAE" w14:textId="1236FE16" w:rsidR="007035F1" w:rsidRPr="005E03AA" w:rsidRDefault="007035F1" w:rsidP="007035F1">
            <w:pPr>
              <w:jc w:val="center"/>
              <w:rPr>
                <w:rFonts w:ascii="Arial Narrow" w:hAnsi="Arial Narrow" w:cs="Arial"/>
                <w:sz w:val="20"/>
                <w:szCs w:val="20"/>
              </w:rPr>
            </w:pPr>
          </w:p>
        </w:tc>
        <w:tc>
          <w:tcPr>
            <w:tcW w:w="1755" w:type="dxa"/>
            <w:shd w:val="clear" w:color="auto" w:fill="E6E6E6"/>
          </w:tcPr>
          <w:p w14:paraId="45B7177B" w14:textId="77777777"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 xml:space="preserve">Rok </w:t>
            </w:r>
          </w:p>
          <w:p w14:paraId="1C0C949D" w14:textId="074B7B5C"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w:t>
            </w:r>
            <w:r w:rsidR="006732A1">
              <w:rPr>
                <w:rFonts w:ascii="Arial Narrow" w:hAnsi="Arial Narrow" w:cs="Arial"/>
                <w:b/>
                <w:sz w:val="20"/>
                <w:szCs w:val="20"/>
              </w:rPr>
              <w:t>2</w:t>
            </w:r>
          </w:p>
          <w:p w14:paraId="3C3AC1F8" w14:textId="77777777" w:rsidR="007035F1" w:rsidRPr="005E03AA" w:rsidRDefault="007035F1" w:rsidP="007035F1">
            <w:pPr>
              <w:jc w:val="center"/>
              <w:rPr>
                <w:rFonts w:ascii="Arial Narrow" w:hAnsi="Arial Narrow" w:cs="Arial"/>
                <w:sz w:val="20"/>
                <w:szCs w:val="20"/>
              </w:rPr>
            </w:pPr>
          </w:p>
        </w:tc>
      </w:tr>
      <w:tr w:rsidR="007035F1" w:rsidRPr="005E03AA" w14:paraId="2725857D" w14:textId="77777777" w:rsidTr="007035F1">
        <w:trPr>
          <w:cantSplit/>
          <w:jc w:val="center"/>
        </w:trPr>
        <w:tc>
          <w:tcPr>
            <w:tcW w:w="1606" w:type="dxa"/>
          </w:tcPr>
          <w:p w14:paraId="2E5B2728" w14:textId="13CE4191" w:rsidR="007035F1" w:rsidRPr="005E03AA" w:rsidRDefault="007035F1" w:rsidP="007035F1">
            <w:pPr>
              <w:rPr>
                <w:rFonts w:ascii="Arial Narrow" w:hAnsi="Arial Narrow"/>
                <w:smallCaps/>
                <w:sz w:val="20"/>
                <w:szCs w:val="20"/>
              </w:rPr>
            </w:pPr>
            <w:r w:rsidRPr="009A239A">
              <w:rPr>
                <w:rFonts w:ascii="Arial Narrow" w:hAnsi="Arial Narrow"/>
                <w:smallCaps/>
                <w:sz w:val="20"/>
                <w:szCs w:val="20"/>
              </w:rPr>
              <w:t>Liczba instytucji kultury objętych wsparciem</w:t>
            </w:r>
          </w:p>
        </w:tc>
        <w:tc>
          <w:tcPr>
            <w:tcW w:w="866" w:type="dxa"/>
          </w:tcPr>
          <w:p w14:paraId="79F9E505" w14:textId="4B1A937C"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kluczowy</w:t>
            </w:r>
          </w:p>
        </w:tc>
        <w:tc>
          <w:tcPr>
            <w:tcW w:w="614" w:type="dxa"/>
          </w:tcPr>
          <w:p w14:paraId="02D3F991" w14:textId="5598CA1F"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 xml:space="preserve"> szt.</w:t>
            </w:r>
          </w:p>
        </w:tc>
        <w:tc>
          <w:tcPr>
            <w:tcW w:w="903" w:type="dxa"/>
          </w:tcPr>
          <w:p w14:paraId="1919CFD3" w14:textId="618EEB70"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0</w:t>
            </w:r>
          </w:p>
        </w:tc>
        <w:tc>
          <w:tcPr>
            <w:tcW w:w="826" w:type="dxa"/>
          </w:tcPr>
          <w:p w14:paraId="0E468236" w14:textId="42EB2245"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w:t>
            </w:r>
          </w:p>
        </w:tc>
        <w:tc>
          <w:tcPr>
            <w:tcW w:w="992" w:type="dxa"/>
          </w:tcPr>
          <w:p w14:paraId="41FE10B5" w14:textId="518E9133"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w:t>
            </w:r>
          </w:p>
        </w:tc>
        <w:tc>
          <w:tcPr>
            <w:tcW w:w="851" w:type="dxa"/>
          </w:tcPr>
          <w:p w14:paraId="4AD3C758" w14:textId="65652D16"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w:t>
            </w:r>
          </w:p>
        </w:tc>
        <w:tc>
          <w:tcPr>
            <w:tcW w:w="942" w:type="dxa"/>
          </w:tcPr>
          <w:p w14:paraId="399361C5" w14:textId="757FA3D8"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w:t>
            </w:r>
          </w:p>
        </w:tc>
        <w:tc>
          <w:tcPr>
            <w:tcW w:w="1755" w:type="dxa"/>
          </w:tcPr>
          <w:p w14:paraId="661AA47F" w14:textId="3CBD832A" w:rsidR="007035F1" w:rsidRPr="009C634D" w:rsidRDefault="007035F1" w:rsidP="007035F1">
            <w:pPr>
              <w:jc w:val="center"/>
              <w:rPr>
                <w:rFonts w:ascii="Arial Narrow" w:hAnsi="Arial Narrow"/>
                <w:b/>
                <w:smallCaps/>
                <w:sz w:val="20"/>
              </w:rPr>
            </w:pPr>
            <w:r>
              <w:rPr>
                <w:rFonts w:ascii="Arial Narrow" w:hAnsi="Arial Narrow"/>
                <w:b/>
                <w:smallCaps/>
                <w:sz w:val="20"/>
                <w:szCs w:val="20"/>
              </w:rPr>
              <w:t>2</w:t>
            </w:r>
            <w:r w:rsidRPr="005E03AA">
              <w:rPr>
                <w:rFonts w:ascii="Arial Narrow" w:hAnsi="Arial Narrow"/>
                <w:b/>
                <w:smallCaps/>
                <w:sz w:val="20"/>
                <w:szCs w:val="20"/>
              </w:rPr>
              <w:t>,00</w:t>
            </w:r>
          </w:p>
        </w:tc>
      </w:tr>
      <w:tr w:rsidR="007035F1" w:rsidRPr="005E03AA" w14:paraId="112DD376" w14:textId="77777777" w:rsidTr="009C634D">
        <w:trPr>
          <w:cantSplit/>
          <w:jc w:val="center"/>
        </w:trPr>
        <w:tc>
          <w:tcPr>
            <w:tcW w:w="9355" w:type="dxa"/>
            <w:gridSpan w:val="9"/>
            <w:shd w:val="clear" w:color="auto" w:fill="E6E6E6"/>
          </w:tcPr>
          <w:p w14:paraId="175774F0" w14:textId="77777777"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7035F1" w:rsidRPr="005E03AA" w14:paraId="3863D26E" w14:textId="77777777" w:rsidTr="009C634D">
        <w:trPr>
          <w:cantSplit/>
          <w:jc w:val="center"/>
        </w:trPr>
        <w:tc>
          <w:tcPr>
            <w:tcW w:w="1606" w:type="dxa"/>
            <w:vMerge w:val="restart"/>
            <w:shd w:val="clear" w:color="auto" w:fill="E6E6E6"/>
          </w:tcPr>
          <w:p w14:paraId="26161928" w14:textId="77777777"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Nazwa wskaźnika</w:t>
            </w:r>
          </w:p>
        </w:tc>
        <w:tc>
          <w:tcPr>
            <w:tcW w:w="866" w:type="dxa"/>
            <w:vMerge w:val="restart"/>
            <w:shd w:val="clear" w:color="auto" w:fill="E6E6E6"/>
          </w:tcPr>
          <w:p w14:paraId="38CFCB5B" w14:textId="77777777"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rodzaj wskaźnika</w:t>
            </w:r>
          </w:p>
        </w:tc>
        <w:tc>
          <w:tcPr>
            <w:tcW w:w="614" w:type="dxa"/>
            <w:vMerge w:val="restart"/>
            <w:shd w:val="clear" w:color="auto" w:fill="E6E6E6"/>
          </w:tcPr>
          <w:p w14:paraId="16B921E6" w14:textId="77777777" w:rsidR="007035F1" w:rsidRPr="005E03AA" w:rsidRDefault="007035F1" w:rsidP="007035F1">
            <w:pPr>
              <w:jc w:val="center"/>
              <w:rPr>
                <w:rFonts w:ascii="Arial Narrow" w:hAnsi="Arial Narrow"/>
                <w:smallCaps/>
                <w:sz w:val="20"/>
                <w:szCs w:val="20"/>
              </w:rPr>
            </w:pPr>
            <w:r w:rsidRPr="005E03AA">
              <w:rPr>
                <w:rFonts w:ascii="Arial Narrow" w:hAnsi="Arial Narrow"/>
                <w:smallCaps/>
                <w:sz w:val="20"/>
                <w:szCs w:val="20"/>
              </w:rPr>
              <w:t>Jednostka</w:t>
            </w:r>
          </w:p>
        </w:tc>
        <w:tc>
          <w:tcPr>
            <w:tcW w:w="903" w:type="dxa"/>
            <w:shd w:val="clear" w:color="auto" w:fill="E6E6E6"/>
            <w:vAlign w:val="center"/>
          </w:tcPr>
          <w:p w14:paraId="5756451A"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611" w:type="dxa"/>
            <w:gridSpan w:val="4"/>
            <w:shd w:val="clear" w:color="auto" w:fill="E6E6E6"/>
          </w:tcPr>
          <w:p w14:paraId="23A5DA67" w14:textId="77777777" w:rsidR="007035F1" w:rsidRPr="005E03AA" w:rsidRDefault="007035F1" w:rsidP="007035F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755" w:type="dxa"/>
            <w:shd w:val="clear" w:color="auto" w:fill="E6E6E6"/>
          </w:tcPr>
          <w:p w14:paraId="2CB860BC" w14:textId="77777777" w:rsidR="007035F1" w:rsidRPr="005E03AA" w:rsidRDefault="007035F1" w:rsidP="007035F1">
            <w:pPr>
              <w:jc w:val="center"/>
              <w:rPr>
                <w:rFonts w:ascii="Arial Narrow" w:hAnsi="Arial Narrow"/>
                <w:smallCaps/>
                <w:sz w:val="20"/>
                <w:szCs w:val="20"/>
              </w:rPr>
            </w:pPr>
            <w:r w:rsidRPr="005E03AA">
              <w:rPr>
                <w:rFonts w:ascii="Arial Narrow" w:hAnsi="Arial Narrow" w:cs="Arial"/>
                <w:sz w:val="20"/>
                <w:szCs w:val="20"/>
              </w:rPr>
              <w:t>Wartości docelowe</w:t>
            </w:r>
          </w:p>
        </w:tc>
      </w:tr>
      <w:tr w:rsidR="007035F1" w:rsidRPr="005E03AA" w14:paraId="42A317B2" w14:textId="77777777" w:rsidTr="007035F1">
        <w:trPr>
          <w:cantSplit/>
          <w:trHeight w:val="489"/>
          <w:jc w:val="center"/>
        </w:trPr>
        <w:tc>
          <w:tcPr>
            <w:tcW w:w="1606" w:type="dxa"/>
            <w:vMerge/>
            <w:shd w:val="clear" w:color="auto" w:fill="E6E6E6"/>
          </w:tcPr>
          <w:p w14:paraId="50F7A31D" w14:textId="77777777" w:rsidR="007035F1" w:rsidRPr="005E03AA" w:rsidRDefault="007035F1" w:rsidP="007035F1">
            <w:pPr>
              <w:rPr>
                <w:rFonts w:ascii="Arial Narrow" w:hAnsi="Arial Narrow"/>
                <w:smallCaps/>
                <w:sz w:val="20"/>
                <w:szCs w:val="20"/>
              </w:rPr>
            </w:pPr>
          </w:p>
        </w:tc>
        <w:tc>
          <w:tcPr>
            <w:tcW w:w="866" w:type="dxa"/>
            <w:vMerge/>
            <w:shd w:val="clear" w:color="auto" w:fill="E6E6E6"/>
          </w:tcPr>
          <w:p w14:paraId="47396CE5" w14:textId="77777777" w:rsidR="007035F1" w:rsidRPr="005E03AA" w:rsidRDefault="007035F1" w:rsidP="007035F1">
            <w:pPr>
              <w:rPr>
                <w:rFonts w:ascii="Arial Narrow" w:hAnsi="Arial Narrow"/>
                <w:smallCaps/>
                <w:sz w:val="20"/>
                <w:szCs w:val="20"/>
              </w:rPr>
            </w:pPr>
          </w:p>
        </w:tc>
        <w:tc>
          <w:tcPr>
            <w:tcW w:w="614" w:type="dxa"/>
            <w:vMerge/>
            <w:shd w:val="clear" w:color="auto" w:fill="E6E6E6"/>
          </w:tcPr>
          <w:p w14:paraId="01137379" w14:textId="77777777" w:rsidR="007035F1" w:rsidRPr="005E03AA" w:rsidRDefault="007035F1" w:rsidP="007035F1">
            <w:pPr>
              <w:jc w:val="center"/>
              <w:rPr>
                <w:rFonts w:ascii="Arial Narrow" w:hAnsi="Arial Narrow"/>
                <w:smallCaps/>
                <w:sz w:val="20"/>
                <w:szCs w:val="20"/>
              </w:rPr>
            </w:pPr>
          </w:p>
        </w:tc>
        <w:tc>
          <w:tcPr>
            <w:tcW w:w="903" w:type="dxa"/>
            <w:shd w:val="clear" w:color="auto" w:fill="E6E6E6"/>
            <w:vAlign w:val="center"/>
          </w:tcPr>
          <w:p w14:paraId="39D862B6" w14:textId="77777777"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 xml:space="preserve">Rok </w:t>
            </w:r>
          </w:p>
          <w:p w14:paraId="62419A1C" w14:textId="79079439" w:rsidR="007035F1" w:rsidRPr="005E03AA" w:rsidRDefault="007035F1" w:rsidP="006732A1">
            <w:pPr>
              <w:jc w:val="center"/>
              <w:rPr>
                <w:rFonts w:ascii="Arial Narrow" w:hAnsi="Arial Narrow" w:cs="Arial"/>
                <w:sz w:val="20"/>
                <w:szCs w:val="20"/>
              </w:rPr>
            </w:pPr>
            <w:r w:rsidRPr="007653BB">
              <w:rPr>
                <w:rFonts w:ascii="Arial Narrow" w:hAnsi="Arial Narrow"/>
                <w:sz w:val="20"/>
              </w:rPr>
              <w:t>20</w:t>
            </w:r>
            <w:r w:rsidR="006732A1">
              <w:rPr>
                <w:rFonts w:ascii="Arial Narrow" w:hAnsi="Arial Narrow"/>
                <w:sz w:val="20"/>
              </w:rPr>
              <w:t>20</w:t>
            </w:r>
          </w:p>
        </w:tc>
        <w:tc>
          <w:tcPr>
            <w:tcW w:w="826" w:type="dxa"/>
            <w:shd w:val="clear" w:color="auto" w:fill="E6E6E6"/>
          </w:tcPr>
          <w:p w14:paraId="5073006B"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66E3E721"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574DCAC5" w14:textId="77777777" w:rsidR="007035F1" w:rsidRPr="005E03AA" w:rsidRDefault="007035F1" w:rsidP="007035F1">
            <w:pPr>
              <w:jc w:val="center"/>
              <w:rPr>
                <w:rFonts w:ascii="Arial Narrow" w:hAnsi="Arial Narrow" w:cs="Arial"/>
                <w:sz w:val="20"/>
                <w:szCs w:val="20"/>
              </w:rPr>
            </w:pPr>
          </w:p>
        </w:tc>
        <w:tc>
          <w:tcPr>
            <w:tcW w:w="992" w:type="dxa"/>
            <w:shd w:val="clear" w:color="auto" w:fill="E6E6E6"/>
          </w:tcPr>
          <w:p w14:paraId="5026CA28"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7B265351"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5E68C4A0" w14:textId="77777777" w:rsidR="007035F1" w:rsidRPr="005E03AA" w:rsidRDefault="007035F1" w:rsidP="007035F1">
            <w:pPr>
              <w:jc w:val="center"/>
              <w:rPr>
                <w:rFonts w:ascii="Arial Narrow" w:hAnsi="Arial Narrow" w:cs="Arial"/>
                <w:sz w:val="20"/>
                <w:szCs w:val="20"/>
              </w:rPr>
            </w:pPr>
          </w:p>
        </w:tc>
        <w:tc>
          <w:tcPr>
            <w:tcW w:w="851" w:type="dxa"/>
            <w:shd w:val="clear" w:color="auto" w:fill="E6E6E6"/>
          </w:tcPr>
          <w:p w14:paraId="0857551F"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19694222"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744C1EE4" w14:textId="77777777" w:rsidR="007035F1" w:rsidRPr="005E03AA" w:rsidRDefault="007035F1" w:rsidP="007035F1">
            <w:pPr>
              <w:jc w:val="center"/>
              <w:rPr>
                <w:rFonts w:ascii="Arial Narrow" w:hAnsi="Arial Narrow" w:cs="Arial"/>
                <w:sz w:val="20"/>
                <w:szCs w:val="20"/>
              </w:rPr>
            </w:pPr>
          </w:p>
        </w:tc>
        <w:tc>
          <w:tcPr>
            <w:tcW w:w="942" w:type="dxa"/>
            <w:shd w:val="clear" w:color="auto" w:fill="E6E6E6"/>
          </w:tcPr>
          <w:p w14:paraId="761ACAD8"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14:paraId="7CE4BF05" w14:textId="77777777"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14:paraId="09C20403" w14:textId="063917AC" w:rsidR="007035F1" w:rsidRPr="005E03AA" w:rsidRDefault="007035F1" w:rsidP="007035F1">
            <w:pPr>
              <w:jc w:val="center"/>
              <w:rPr>
                <w:rFonts w:ascii="Arial Narrow" w:hAnsi="Arial Narrow" w:cs="Arial"/>
                <w:sz w:val="20"/>
                <w:szCs w:val="20"/>
              </w:rPr>
            </w:pPr>
          </w:p>
        </w:tc>
        <w:tc>
          <w:tcPr>
            <w:tcW w:w="1755" w:type="dxa"/>
            <w:shd w:val="clear" w:color="auto" w:fill="E6E6E6"/>
          </w:tcPr>
          <w:p w14:paraId="1EB94263" w14:textId="77777777"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Rok</w:t>
            </w:r>
          </w:p>
          <w:p w14:paraId="44348025" w14:textId="154224BE"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 xml:space="preserve"> 202</w:t>
            </w:r>
            <w:r w:rsidR="006732A1">
              <w:rPr>
                <w:rFonts w:ascii="Arial Narrow" w:hAnsi="Arial Narrow" w:cs="Arial"/>
                <w:b/>
                <w:sz w:val="20"/>
                <w:szCs w:val="20"/>
              </w:rPr>
              <w:t>3</w:t>
            </w:r>
          </w:p>
          <w:p w14:paraId="73208BE0" w14:textId="77777777" w:rsidR="007035F1" w:rsidRPr="005E03AA" w:rsidRDefault="007035F1" w:rsidP="007035F1">
            <w:pPr>
              <w:jc w:val="center"/>
              <w:rPr>
                <w:rFonts w:ascii="Arial Narrow" w:hAnsi="Arial Narrow" w:cs="Arial"/>
                <w:sz w:val="20"/>
                <w:szCs w:val="20"/>
              </w:rPr>
            </w:pPr>
          </w:p>
        </w:tc>
      </w:tr>
      <w:tr w:rsidR="007035F1" w:rsidRPr="005E03AA" w14:paraId="7D0E445A" w14:textId="77777777" w:rsidTr="007035F1">
        <w:trPr>
          <w:cantSplit/>
          <w:trHeight w:val="489"/>
          <w:jc w:val="center"/>
        </w:trPr>
        <w:tc>
          <w:tcPr>
            <w:tcW w:w="1606" w:type="dxa"/>
            <w:shd w:val="clear" w:color="auto" w:fill="auto"/>
          </w:tcPr>
          <w:p w14:paraId="09A25DAF" w14:textId="51FEBC7E" w:rsidR="007035F1" w:rsidRPr="005E03AA" w:rsidRDefault="007035F1" w:rsidP="007035F1">
            <w:pPr>
              <w:rPr>
                <w:rFonts w:ascii="Arial Narrow" w:hAnsi="Arial Narrow"/>
                <w:smallCaps/>
                <w:sz w:val="20"/>
                <w:szCs w:val="20"/>
              </w:rPr>
            </w:pPr>
            <w:r w:rsidRPr="00663ABB">
              <w:rPr>
                <w:rFonts w:ascii="Arial Narrow" w:hAnsi="Arial Narrow"/>
                <w:smallCaps/>
                <w:sz w:val="20"/>
                <w:szCs w:val="20"/>
              </w:rPr>
              <w:t>Wzrost oczekiwanej liczby odwiedzin w objętych wsparciem miejscach należących do dziedzictwa kulturalnego i naturalnego oraz stano</w:t>
            </w:r>
            <w:r>
              <w:rPr>
                <w:rFonts w:ascii="Arial Narrow" w:hAnsi="Arial Narrow"/>
                <w:smallCaps/>
                <w:sz w:val="20"/>
                <w:szCs w:val="20"/>
              </w:rPr>
              <w:t>wiących atrakcje turystyczne (CI</w:t>
            </w:r>
            <w:r w:rsidRPr="00663ABB">
              <w:rPr>
                <w:rFonts w:ascii="Arial Narrow" w:hAnsi="Arial Narrow"/>
                <w:smallCaps/>
                <w:sz w:val="20"/>
                <w:szCs w:val="20"/>
              </w:rPr>
              <w:t>09)</w:t>
            </w:r>
          </w:p>
        </w:tc>
        <w:tc>
          <w:tcPr>
            <w:tcW w:w="866" w:type="dxa"/>
            <w:shd w:val="clear" w:color="auto" w:fill="auto"/>
          </w:tcPr>
          <w:p w14:paraId="34F0A81D" w14:textId="03C4B082"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kluczowy</w:t>
            </w:r>
          </w:p>
        </w:tc>
        <w:tc>
          <w:tcPr>
            <w:tcW w:w="614" w:type="dxa"/>
            <w:shd w:val="clear" w:color="auto" w:fill="auto"/>
          </w:tcPr>
          <w:p w14:paraId="0F6E3A74" w14:textId="38B9F8EA" w:rsidR="007035F1" w:rsidRPr="009C634D" w:rsidRDefault="007035F1" w:rsidP="007035F1">
            <w:pPr>
              <w:jc w:val="center"/>
              <w:rPr>
                <w:rFonts w:ascii="Arial Narrow" w:hAnsi="Arial Narrow"/>
                <w:smallCaps/>
                <w:sz w:val="18"/>
                <w:szCs w:val="18"/>
              </w:rPr>
            </w:pPr>
            <w:r w:rsidRPr="009C634D">
              <w:rPr>
                <w:rFonts w:ascii="Arial Narrow" w:hAnsi="Arial Narrow"/>
                <w:smallCaps/>
                <w:sz w:val="18"/>
                <w:szCs w:val="18"/>
              </w:rPr>
              <w:t>odwiedziny/rok</w:t>
            </w:r>
          </w:p>
        </w:tc>
        <w:tc>
          <w:tcPr>
            <w:tcW w:w="903" w:type="dxa"/>
            <w:shd w:val="clear" w:color="auto" w:fill="auto"/>
          </w:tcPr>
          <w:p w14:paraId="12C5266C" w14:textId="4077C7E6" w:rsidR="007035F1" w:rsidRPr="005E03AA" w:rsidRDefault="007035F1" w:rsidP="007035F1">
            <w:pPr>
              <w:jc w:val="center"/>
              <w:rPr>
                <w:rFonts w:ascii="Arial Narrow" w:hAnsi="Arial Narrow" w:cs="Arial"/>
                <w:b/>
                <w:sz w:val="20"/>
                <w:szCs w:val="20"/>
              </w:rPr>
            </w:pPr>
            <w:r w:rsidRPr="005E03AA">
              <w:rPr>
                <w:rFonts w:ascii="Arial Narrow" w:hAnsi="Arial Narrow"/>
                <w:b/>
                <w:smallCaps/>
                <w:sz w:val="20"/>
                <w:szCs w:val="20"/>
              </w:rPr>
              <w:t>0</w:t>
            </w:r>
          </w:p>
        </w:tc>
        <w:tc>
          <w:tcPr>
            <w:tcW w:w="826" w:type="dxa"/>
            <w:shd w:val="clear" w:color="auto" w:fill="auto"/>
          </w:tcPr>
          <w:p w14:paraId="305FAC24" w14:textId="4E3C9B6B" w:rsidR="007035F1" w:rsidRPr="005E03AA" w:rsidRDefault="007035F1" w:rsidP="007035F1">
            <w:pPr>
              <w:jc w:val="center"/>
              <w:rPr>
                <w:rFonts w:ascii="Arial Narrow" w:hAnsi="Arial Narrow" w:cs="Arial"/>
                <w:sz w:val="20"/>
                <w:szCs w:val="20"/>
              </w:rPr>
            </w:pPr>
            <w:r w:rsidRPr="005E03AA">
              <w:rPr>
                <w:rFonts w:ascii="Arial Narrow" w:hAnsi="Arial Narrow"/>
                <w:b/>
                <w:smallCaps/>
                <w:sz w:val="20"/>
                <w:szCs w:val="20"/>
              </w:rPr>
              <w:t>-</w:t>
            </w:r>
          </w:p>
        </w:tc>
        <w:tc>
          <w:tcPr>
            <w:tcW w:w="992" w:type="dxa"/>
            <w:shd w:val="clear" w:color="auto" w:fill="auto"/>
          </w:tcPr>
          <w:p w14:paraId="615BAFAD" w14:textId="0623420C" w:rsidR="007035F1" w:rsidRPr="005E03AA" w:rsidRDefault="007035F1" w:rsidP="007035F1">
            <w:pPr>
              <w:jc w:val="center"/>
              <w:rPr>
                <w:rFonts w:ascii="Arial Narrow" w:hAnsi="Arial Narrow" w:cs="Arial"/>
                <w:sz w:val="20"/>
                <w:szCs w:val="20"/>
              </w:rPr>
            </w:pPr>
            <w:r w:rsidRPr="005E03AA">
              <w:rPr>
                <w:rFonts w:ascii="Arial Narrow" w:hAnsi="Arial Narrow"/>
                <w:b/>
                <w:smallCaps/>
                <w:sz w:val="20"/>
                <w:szCs w:val="20"/>
              </w:rPr>
              <w:t>-</w:t>
            </w:r>
          </w:p>
        </w:tc>
        <w:tc>
          <w:tcPr>
            <w:tcW w:w="851" w:type="dxa"/>
            <w:shd w:val="clear" w:color="auto" w:fill="auto"/>
          </w:tcPr>
          <w:p w14:paraId="156F6E72" w14:textId="11A98899" w:rsidR="007035F1" w:rsidRPr="005E03AA" w:rsidRDefault="007035F1" w:rsidP="007035F1">
            <w:pPr>
              <w:jc w:val="center"/>
              <w:rPr>
                <w:rFonts w:ascii="Arial Narrow" w:hAnsi="Arial Narrow" w:cs="Arial"/>
                <w:sz w:val="20"/>
                <w:szCs w:val="20"/>
              </w:rPr>
            </w:pPr>
            <w:r w:rsidRPr="005E03AA">
              <w:rPr>
                <w:rFonts w:ascii="Arial Narrow" w:hAnsi="Arial Narrow"/>
                <w:b/>
                <w:smallCaps/>
                <w:sz w:val="20"/>
                <w:szCs w:val="20"/>
              </w:rPr>
              <w:t>-</w:t>
            </w:r>
          </w:p>
        </w:tc>
        <w:tc>
          <w:tcPr>
            <w:tcW w:w="942" w:type="dxa"/>
            <w:shd w:val="clear" w:color="auto" w:fill="auto"/>
          </w:tcPr>
          <w:p w14:paraId="6EECC2C9" w14:textId="2FEA1EF0" w:rsidR="007035F1" w:rsidRPr="005E03AA" w:rsidRDefault="007035F1" w:rsidP="007035F1">
            <w:pPr>
              <w:jc w:val="center"/>
              <w:rPr>
                <w:rFonts w:ascii="Arial Narrow" w:hAnsi="Arial Narrow" w:cs="Arial"/>
                <w:sz w:val="20"/>
                <w:szCs w:val="20"/>
              </w:rPr>
            </w:pPr>
            <w:r w:rsidRPr="005E03AA">
              <w:rPr>
                <w:rFonts w:ascii="Arial Narrow" w:hAnsi="Arial Narrow"/>
                <w:b/>
                <w:smallCaps/>
                <w:sz w:val="20"/>
                <w:szCs w:val="20"/>
              </w:rPr>
              <w:t>-</w:t>
            </w:r>
          </w:p>
        </w:tc>
        <w:tc>
          <w:tcPr>
            <w:tcW w:w="1755" w:type="dxa"/>
            <w:shd w:val="clear" w:color="auto" w:fill="auto"/>
          </w:tcPr>
          <w:p w14:paraId="0BF97BC7" w14:textId="43B1B05C" w:rsidR="007035F1" w:rsidRPr="005E03AA" w:rsidRDefault="007035F1" w:rsidP="007035F1">
            <w:pPr>
              <w:jc w:val="center"/>
              <w:rPr>
                <w:rFonts w:ascii="Arial Narrow" w:hAnsi="Arial Narrow" w:cs="Arial"/>
                <w:b/>
                <w:sz w:val="20"/>
                <w:szCs w:val="20"/>
              </w:rPr>
            </w:pPr>
            <w:r w:rsidRPr="005E03AA">
              <w:rPr>
                <w:rFonts w:ascii="Arial Narrow" w:hAnsi="Arial Narrow"/>
                <w:b/>
                <w:smallCaps/>
                <w:sz w:val="20"/>
                <w:szCs w:val="20"/>
              </w:rPr>
              <w:t>1</w:t>
            </w:r>
            <w:r>
              <w:rPr>
                <w:rFonts w:ascii="Arial Narrow" w:hAnsi="Arial Narrow"/>
                <w:b/>
                <w:smallCaps/>
                <w:sz w:val="20"/>
                <w:szCs w:val="20"/>
              </w:rPr>
              <w:t>0</w:t>
            </w:r>
            <w:r w:rsidRPr="005E03AA">
              <w:rPr>
                <w:rFonts w:ascii="Arial Narrow" w:hAnsi="Arial Narrow"/>
                <w:b/>
                <w:smallCaps/>
                <w:sz w:val="20"/>
                <w:szCs w:val="20"/>
              </w:rPr>
              <w:t xml:space="preserve"> </w:t>
            </w:r>
            <w:r>
              <w:rPr>
                <w:rFonts w:ascii="Arial Narrow" w:hAnsi="Arial Narrow"/>
                <w:b/>
                <w:smallCaps/>
                <w:sz w:val="20"/>
                <w:szCs w:val="20"/>
              </w:rPr>
              <w:t>0</w:t>
            </w:r>
            <w:r w:rsidRPr="005E03AA">
              <w:rPr>
                <w:rFonts w:ascii="Arial Narrow" w:hAnsi="Arial Narrow"/>
                <w:b/>
                <w:smallCaps/>
                <w:sz w:val="20"/>
                <w:szCs w:val="20"/>
              </w:rPr>
              <w:t>00,00</w:t>
            </w:r>
          </w:p>
        </w:tc>
      </w:tr>
    </w:tbl>
    <w:p w14:paraId="3214E119"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660C4356" w14:textId="69AA5818"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7F80307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73D0AA4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721970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4EAAA4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381497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11EBC01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1C34B06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2C606A43"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1C7C02F" w14:textId="77777777" w:rsidTr="00951B87">
        <w:tc>
          <w:tcPr>
            <w:tcW w:w="9060" w:type="dxa"/>
            <w:shd w:val="clear" w:color="auto" w:fill="808080"/>
          </w:tcPr>
          <w:p w14:paraId="09D9561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14:paraId="51F20608" w14:textId="2F63EE70"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1724CE80" w14:textId="102ADFB5"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7A12CF0D"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3E9E1BA9" w14:textId="6F1FEA03"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F04F1D">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3661687B" w14:textId="77777777" w:rsidR="00F04F1D" w:rsidRPr="005E03AA" w:rsidRDefault="00F04F1D" w:rsidP="000F512C">
      <w:pPr>
        <w:autoSpaceDE w:val="0"/>
        <w:autoSpaceDN w:val="0"/>
        <w:adjustRightInd w:val="0"/>
        <w:jc w:val="both"/>
        <w:rPr>
          <w:rFonts w:ascii="Arial Narrow" w:hAnsi="Arial Narrow"/>
          <w:sz w:val="20"/>
          <w:szCs w:val="20"/>
        </w:rPr>
      </w:pPr>
    </w:p>
    <w:p w14:paraId="5297F8A3" w14:textId="68286FB5"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3FC2111E" w14:textId="632E5044"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72525129" w14:textId="040BDEB1"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401870" w:rsidRPr="00401870">
        <w:rPr>
          <w:rFonts w:ascii="Arial Narrow" w:hAnsi="Arial Narrow"/>
          <w:i/>
          <w:sz w:val="20"/>
        </w:rPr>
        <w:t xml:space="preserve"> </w:t>
      </w:r>
      <w:r w:rsidR="00401870" w:rsidRPr="00401870">
        <w:rPr>
          <w:rFonts w:ascii="Arial Narrow" w:hAnsi="Arial Narrow" w:cs="Tahoma"/>
          <w:i/>
          <w:sz w:val="20"/>
          <w:szCs w:val="20"/>
          <w:lang w:eastAsia="en-US"/>
        </w:rPr>
        <w:t xml:space="preserve">w ramach Europejskiego Funduszu Rozwoju </w:t>
      </w:r>
      <w:r w:rsidR="00401870" w:rsidRPr="00401870">
        <w:rPr>
          <w:rFonts w:ascii="Arial Narrow" w:hAnsi="Arial Narrow" w:cs="Tahoma"/>
          <w:i/>
          <w:sz w:val="20"/>
          <w:szCs w:val="20"/>
          <w:lang w:eastAsia="en-US"/>
        </w:rPr>
        <w:lastRenderedPageBreak/>
        <w:t>Regionalnego, Europejskiego Funduszu Społecznego oraz Funduszu Spójności na lata 2014-2020</w:t>
      </w:r>
      <w:r w:rsidR="00A152E0" w:rsidRPr="00A152E0">
        <w:rPr>
          <w:rFonts w:ascii="Arial Narrow" w:hAnsi="Arial Narrow" w:cs="Tahoma"/>
          <w:sz w:val="20"/>
          <w:szCs w:val="20"/>
          <w:lang w:eastAsia="en-US"/>
        </w:rPr>
        <w:t xml:space="preserve"> </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14:paraId="27BF1229"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3F2093C" w14:textId="77777777" w:rsidTr="00951B87">
        <w:tc>
          <w:tcPr>
            <w:tcW w:w="9060" w:type="dxa"/>
            <w:shd w:val="clear" w:color="auto" w:fill="808080"/>
          </w:tcPr>
          <w:p w14:paraId="2B2A61AE"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072CB4C7" w14:textId="3A2107AD"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4758FF0A" w14:textId="566AEF23"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4A00FA">
        <w:rPr>
          <w:rFonts w:ascii="Arial Narrow" w:hAnsi="Arial Narrow" w:cs="Tahoma"/>
          <w:sz w:val="20"/>
          <w:szCs w:val="20"/>
          <w:lang w:eastAsia="en-US"/>
        </w:rPr>
        <w:t xml:space="preserve"> </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w:t>
      </w:r>
      <w:r w:rsidR="001837C8">
        <w:rPr>
          <w:rFonts w:ascii="Arial Narrow" w:hAnsi="Arial Narrow" w:cs="Tahoma"/>
          <w:sz w:val="20"/>
          <w:szCs w:val="20"/>
          <w:lang w:eastAsia="en-US"/>
        </w:rPr>
        <w:t xml:space="preserve"> (stanowią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3C3CFDF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0AE7FD0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00E362B2"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14:paraId="2E4DF605"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7FE3EFD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6675D2A7"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511F3F56"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14:paraId="36CDAAF2"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14:paraId="0B23E48D"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7B03B881"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14:paraId="58CA3169"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3EB022E1" w14:textId="1DD4EBF1"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52350519" w14:textId="77777777"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14:paraId="09E5B1D1" w14:textId="30A82C16"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BE350C1" w14:textId="10FF108D"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6A9DCDE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42F2312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60546B26"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14:paraId="219F83A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7F8B226A"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14:paraId="17B440E9"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792ADC9E" w14:textId="0A309E38"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7C5E9F84"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551A908D" w14:textId="23343F60"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664033DD" w14:textId="756FD3CB"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51B87">
        <w:rPr>
          <w:rFonts w:ascii="Arial Narrow" w:hAnsi="Arial Narrow"/>
          <w:b/>
          <w:sz w:val="20"/>
          <w:u w:val="single"/>
        </w:rPr>
        <w:t xml:space="preserve"> </w:t>
      </w:r>
      <w:r w:rsidR="009E49A0" w:rsidRPr="009E49A0">
        <w:rPr>
          <w:rFonts w:ascii="Arial Narrow" w:hAnsi="Arial Narrow" w:cs="Tahoma,Bold"/>
          <w:b/>
          <w:bCs/>
          <w:sz w:val="20"/>
          <w:szCs w:val="20"/>
          <w:u w:val="single"/>
          <w:lang w:eastAsia="en-US"/>
        </w:rPr>
        <w:t>w ramach kosztów podlegających limitom</w:t>
      </w:r>
    </w:p>
    <w:p w14:paraId="3D1E0AC5" w14:textId="228D0C8F"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44900C7F" w14:textId="52ABD32E"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14:paraId="653C3150" w14:textId="5527313B"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1B3E28">
        <w:rPr>
          <w:rFonts w:ascii="Arial Narrow" w:hAnsi="Arial Narrow"/>
          <w:sz w:val="20"/>
          <w:szCs w:val="20"/>
        </w:rPr>
        <w:t xml:space="preserve"> </w:t>
      </w:r>
      <w:r w:rsidR="00A1592C">
        <w:rPr>
          <w:rFonts w:ascii="Arial Narrow" w:hAnsi="Arial Narrow"/>
          <w:sz w:val="20"/>
          <w:szCs w:val="20"/>
        </w:rPr>
        <w:t>są rozliczane jako</w:t>
      </w:r>
      <w:r w:rsidR="001B3E28" w:rsidRPr="001B3E28">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6B01E3A9" w14:textId="5B98756E"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14:paraId="513CA759" w14:textId="77777777" w:rsidR="00420807" w:rsidRPr="001837C8"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14:paraId="5B9B6BD4" w14:textId="77777777" w:rsidR="001837C8" w:rsidRPr="00E02F79" w:rsidRDefault="001837C8" w:rsidP="00951B87">
      <w:pPr>
        <w:pStyle w:val="Akapitzlist"/>
        <w:numPr>
          <w:ilvl w:val="0"/>
          <w:numId w:val="9"/>
        </w:numPr>
        <w:jc w:val="both"/>
        <w:rPr>
          <w:rFonts w:ascii="Arial Narrow" w:hAnsi="Arial Narrow"/>
          <w:sz w:val="20"/>
          <w:szCs w:val="20"/>
        </w:rPr>
      </w:pPr>
      <w:r w:rsidRPr="00E02F79">
        <w:rPr>
          <w:rFonts w:ascii="Arial Narrow" w:hAnsi="Arial Narrow"/>
          <w:sz w:val="20"/>
          <w:szCs w:val="20"/>
        </w:rPr>
        <w:t>Zakupu nieruchomości niezabudowanej lub zabudowanej</w:t>
      </w:r>
    </w:p>
    <w:p w14:paraId="3AE3CFDF" w14:textId="77777777" w:rsidR="00F1008C" w:rsidRDefault="001837C8" w:rsidP="00F1008C">
      <w:pPr>
        <w:pStyle w:val="Akapitzlist"/>
        <w:numPr>
          <w:ilvl w:val="0"/>
          <w:numId w:val="9"/>
        </w:numPr>
        <w:rPr>
          <w:rFonts w:ascii="Arial Narrow" w:hAnsi="Arial Narrow"/>
          <w:sz w:val="20"/>
          <w:szCs w:val="20"/>
        </w:rPr>
      </w:pPr>
      <w:r w:rsidRPr="001837C8">
        <w:rPr>
          <w:rFonts w:ascii="Arial Narrow" w:hAnsi="Arial Narrow"/>
          <w:sz w:val="20"/>
          <w:szCs w:val="20"/>
        </w:rPr>
        <w:t>Zabytków ruchomych</w:t>
      </w:r>
    </w:p>
    <w:p w14:paraId="04481006" w14:textId="2C43AA2A" w:rsidR="001837C8" w:rsidRPr="00F1008C" w:rsidRDefault="001837C8" w:rsidP="00F1008C">
      <w:pPr>
        <w:pStyle w:val="Akapitzlist"/>
        <w:numPr>
          <w:ilvl w:val="0"/>
          <w:numId w:val="9"/>
        </w:numPr>
        <w:rPr>
          <w:rFonts w:ascii="Arial Narrow" w:hAnsi="Arial Narrow"/>
          <w:sz w:val="20"/>
          <w:szCs w:val="20"/>
        </w:rPr>
      </w:pPr>
      <w:r w:rsidRPr="00F1008C">
        <w:rPr>
          <w:rFonts w:ascii="Arial Narrow" w:hAnsi="Arial Narrow"/>
          <w:sz w:val="20"/>
          <w:szCs w:val="20"/>
        </w:rPr>
        <w:lastRenderedPageBreak/>
        <w:t>Cross-financingu</w:t>
      </w:r>
    </w:p>
    <w:p w14:paraId="4B9435F1" w14:textId="08C27F96"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4752BF">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14:paraId="1EECE0A5" w14:textId="0FE63FE3"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0072CF38"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20EC244" w14:textId="77777777" w:rsidTr="00951B87">
        <w:tc>
          <w:tcPr>
            <w:tcW w:w="9212" w:type="dxa"/>
            <w:shd w:val="clear" w:color="auto" w:fill="808080"/>
          </w:tcPr>
          <w:p w14:paraId="4F845070"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2B3F6706"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3A600D1F" w14:textId="3AA41258"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3A5495" w:rsidRPr="001D76E3">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3A5495">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3A5495" w:rsidRPr="005E03AA">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32549C" w:rsidRPr="00951B87">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11E44418" w14:textId="71CEA13E"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DA6EFE">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7D14FA6C"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cross-financingu </w:t>
      </w:r>
      <w:r w:rsidRPr="005E03AA">
        <w:rPr>
          <w:rFonts w:ascii="Arial Narrow" w:hAnsi="Arial Narrow" w:cs="Tahoma"/>
          <w:sz w:val="20"/>
          <w:szCs w:val="20"/>
          <w:lang w:eastAsia="en-US"/>
        </w:rPr>
        <w:t>(jeśli dotyczy)</w:t>
      </w:r>
    </w:p>
    <w:p w14:paraId="28D7F9CC"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0096C4A1"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0B337FF" w14:textId="77777777" w:rsidTr="00951B87">
        <w:tc>
          <w:tcPr>
            <w:tcW w:w="9212" w:type="dxa"/>
            <w:shd w:val="clear" w:color="auto" w:fill="808080"/>
          </w:tcPr>
          <w:p w14:paraId="33020CD6"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26781734"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681EF4C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14:paraId="06A1CD7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14:paraId="085501A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402D94A6" w14:textId="43609A2D"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14:paraId="2FAC7F7E"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07A3E0C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34F35AF5"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76F53DF8"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3957528C"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66069D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26DACC8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32E483F3"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03A6CA43" w14:textId="77777777" w:rsidR="00420807" w:rsidRPr="005E03AA" w:rsidRDefault="00420807" w:rsidP="00D24DE9">
      <w:pPr>
        <w:autoSpaceDE w:val="0"/>
        <w:autoSpaceDN w:val="0"/>
        <w:adjustRightInd w:val="0"/>
        <w:jc w:val="both"/>
        <w:rPr>
          <w:rFonts w:ascii="Arial Narrow" w:hAnsi="Arial Narrow"/>
          <w:sz w:val="20"/>
          <w:szCs w:val="20"/>
        </w:rPr>
      </w:pPr>
    </w:p>
    <w:p w14:paraId="30AA1CAB"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091AAC08" w14:textId="41BEF4D5"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14:paraId="5F467590" w14:textId="77777777" w:rsidR="00420807" w:rsidRPr="005E03AA" w:rsidRDefault="00420807" w:rsidP="00D24DE9">
      <w:pPr>
        <w:autoSpaceDE w:val="0"/>
        <w:autoSpaceDN w:val="0"/>
        <w:adjustRightInd w:val="0"/>
        <w:jc w:val="both"/>
        <w:rPr>
          <w:rFonts w:ascii="Arial Narrow" w:hAnsi="Arial Narrow"/>
          <w:sz w:val="20"/>
          <w:szCs w:val="20"/>
        </w:rPr>
      </w:pPr>
    </w:p>
    <w:p w14:paraId="2D18FA2B"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324209D4"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2A7FEB6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08776D2C"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68A3E9C7" w14:textId="5A41A26D"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14:paraId="734C6B5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55BF69C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2B49204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2F69083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6B6DAC9A"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53B4A9F" w14:textId="77777777" w:rsidTr="00951B87">
        <w:tc>
          <w:tcPr>
            <w:tcW w:w="9212" w:type="dxa"/>
            <w:shd w:val="clear" w:color="auto" w:fill="808080"/>
          </w:tcPr>
          <w:p w14:paraId="698382BC"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7EAABE47" w14:textId="77777777" w:rsidR="00420807" w:rsidRPr="005E03AA" w:rsidRDefault="00420807" w:rsidP="004054B5">
      <w:pPr>
        <w:jc w:val="both"/>
        <w:rPr>
          <w:rFonts w:ascii="Arial Narrow" w:hAnsi="Arial Narrow"/>
          <w:b/>
          <w:sz w:val="20"/>
          <w:szCs w:val="20"/>
          <w:u w:val="single"/>
        </w:rPr>
      </w:pPr>
    </w:p>
    <w:p w14:paraId="7752A832"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390B70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6E73BAA"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6FE88A79"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7153A1E" w14:textId="733CD0AB"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09467A" w:rsidRPr="005E03AA">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14637BF9" w14:textId="00620CAB"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4797C896"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24F7071F" w14:textId="00BE4F78"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14:paraId="33D907EE"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DA6EFE">
        <w:rPr>
          <w:rFonts w:ascii="Arial Narrow" w:hAnsi="Arial Narrow"/>
          <w:i/>
          <w:sz w:val="20"/>
        </w:rPr>
        <w:t xml:space="preserve">Wytycznych w zakresie </w:t>
      </w:r>
      <w:r w:rsidRPr="00DA6EFE">
        <w:rPr>
          <w:rFonts w:ascii="Arial Narrow" w:hAnsi="Arial Narrow"/>
          <w:i/>
          <w:sz w:val="20"/>
        </w:rPr>
        <w:lastRenderedPageBreak/>
        <w:t>zagadnień związanych z przygotowaniem projektów inwestycyjnych, w tym projektów generujących dochód i projektów hybrydowych na lata 2014-2020</w:t>
      </w:r>
      <w:r w:rsidRPr="005E03AA">
        <w:rPr>
          <w:rFonts w:ascii="Arial Narrow" w:hAnsi="Arial Narrow"/>
          <w:sz w:val="20"/>
          <w:szCs w:val="20"/>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2811FCDF" w14:textId="77777777" w:rsidR="00420807" w:rsidRPr="005E03AA" w:rsidRDefault="00420807">
      <w:pPr>
        <w:rPr>
          <w:rFonts w:ascii="Arial Narrow" w:hAnsi="Arial Narrow"/>
          <w:sz w:val="20"/>
          <w:szCs w:val="20"/>
          <w:u w:val="single"/>
        </w:rPr>
      </w:pPr>
    </w:p>
    <w:p w14:paraId="551EAE75" w14:textId="2D6C023D"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BC234B">
        <w:rPr>
          <w:rFonts w:ascii="Arial Narrow" w:hAnsi="Arial Narrow"/>
          <w:sz w:val="20"/>
          <w:szCs w:val="20"/>
          <w:u w:val="single"/>
        </w:rPr>
        <w:t xml:space="preserve">, </w:t>
      </w:r>
      <w:r w:rsidR="00BC234B" w:rsidRPr="00BC234B">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14:paraId="1517A83B" w14:textId="77777777" w:rsidR="00420807" w:rsidRPr="005E03AA" w:rsidRDefault="00420807">
      <w:pPr>
        <w:rPr>
          <w:rFonts w:ascii="Arial Narrow" w:hAnsi="Arial Narrow"/>
          <w:sz w:val="20"/>
          <w:szCs w:val="20"/>
          <w:u w:val="single"/>
        </w:rPr>
      </w:pPr>
    </w:p>
    <w:p w14:paraId="479D9E39" w14:textId="658AA144" w:rsidR="00420807" w:rsidRPr="005E03AA" w:rsidRDefault="000E0236">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D15749" w:rsidRPr="00D15749">
        <w:rPr>
          <w:rFonts w:ascii="Arial Narrow" w:hAnsi="Arial Narrow"/>
          <w:b/>
          <w:sz w:val="20"/>
          <w:szCs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D15749" w:rsidRPr="00D15749">
        <w:rPr>
          <w:rFonts w:ascii="Arial Narrow" w:hAnsi="Arial Narrow"/>
          <w:b/>
          <w:sz w:val="20"/>
          <w:szCs w:val="20"/>
          <w:u w:val="single"/>
        </w:rPr>
        <w:t xml:space="preserve"> w całości </w:t>
      </w:r>
      <w:r w:rsidR="00325E44" w:rsidRPr="00325E44">
        <w:rPr>
          <w:rFonts w:ascii="Arial Narrow" w:hAnsi="Arial Narrow"/>
          <w:b/>
          <w:sz w:val="20"/>
          <w:szCs w:val="20"/>
          <w:u w:val="single"/>
        </w:rPr>
        <w:t>objęt</w:t>
      </w:r>
      <w:r>
        <w:rPr>
          <w:rFonts w:ascii="Arial Narrow" w:hAnsi="Arial Narrow"/>
          <w:b/>
          <w:sz w:val="20"/>
          <w:szCs w:val="20"/>
          <w:u w:val="single"/>
        </w:rPr>
        <w:t>ego</w:t>
      </w:r>
      <w:r w:rsidR="00D15749" w:rsidRPr="00D15749">
        <w:rPr>
          <w:rFonts w:ascii="Arial Narrow" w:hAnsi="Arial Narrow"/>
          <w:b/>
          <w:sz w:val="20"/>
          <w:szCs w:val="20"/>
          <w:u w:val="single"/>
        </w:rPr>
        <w:t xml:space="preserve"> pomocą publiczną, poziom dofinansowania należy obliczyć w oparciu o zasady dotyczące danej 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D15749" w:rsidRPr="00D15749">
        <w:rPr>
          <w:rFonts w:ascii="Arial Narrow" w:hAnsi="Arial Narrow"/>
          <w:b/>
          <w:sz w:val="20"/>
          <w:szCs w:val="20"/>
          <w:u w:val="single"/>
        </w:rPr>
        <w:t xml:space="preserve"> częściowo </w:t>
      </w:r>
      <w:r w:rsidR="00325E44" w:rsidRPr="00325E44">
        <w:rPr>
          <w:rFonts w:ascii="Arial Narrow" w:hAnsi="Arial Narrow"/>
          <w:b/>
          <w:sz w:val="20"/>
          <w:szCs w:val="20"/>
          <w:u w:val="single"/>
        </w:rPr>
        <w:t>objęt</w:t>
      </w:r>
      <w:r>
        <w:rPr>
          <w:rFonts w:ascii="Arial Narrow" w:hAnsi="Arial Narrow"/>
          <w:b/>
          <w:sz w:val="20"/>
          <w:szCs w:val="20"/>
          <w:u w:val="single"/>
        </w:rPr>
        <w:t>ego</w:t>
      </w:r>
      <w:r w:rsidR="00D15749" w:rsidRPr="00D15749">
        <w:rPr>
          <w:rFonts w:ascii="Arial Narrow" w:hAnsi="Arial Narrow"/>
          <w:b/>
          <w:sz w:val="20"/>
          <w:szCs w:val="20"/>
          <w:u w:val="single"/>
        </w:rPr>
        <w:t xml:space="preserve">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w:t>
      </w:r>
      <w:r w:rsidR="00D15749">
        <w:rPr>
          <w:rFonts w:ascii="Arial Narrow" w:hAnsi="Arial Narrow"/>
          <w:b/>
          <w:sz w:val="20"/>
          <w:szCs w:val="20"/>
          <w:u w:val="single"/>
        </w:rPr>
        <w:t>luki</w:t>
      </w:r>
      <w:r w:rsidR="00BA7A7D" w:rsidRPr="00401870">
        <w:rPr>
          <w:rFonts w:ascii="Arial Narrow" w:hAnsi="Arial Narrow"/>
          <w:b/>
          <w:sz w:val="20"/>
          <w:u w:val="single"/>
        </w:rPr>
        <w:t xml:space="preserve"> </w:t>
      </w:r>
      <w:r w:rsidR="00BA7A7D">
        <w:rPr>
          <w:rFonts w:ascii="Arial Narrow" w:hAnsi="Arial Narrow"/>
          <w:b/>
          <w:sz w:val="20"/>
          <w:szCs w:val="20"/>
          <w:u w:val="single"/>
        </w:rPr>
        <w:t>jeśli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14:paraId="5D5F1937" w14:textId="77777777" w:rsidR="00420807" w:rsidRPr="005E03AA" w:rsidRDefault="00420807">
      <w:pPr>
        <w:jc w:val="both"/>
        <w:rPr>
          <w:rFonts w:ascii="Arial Narrow" w:hAnsi="Arial Narrow"/>
          <w:b/>
          <w:sz w:val="20"/>
          <w:szCs w:val="20"/>
          <w:u w:val="single"/>
        </w:rPr>
      </w:pPr>
    </w:p>
    <w:p w14:paraId="04CBD2CB"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A62604F" w14:textId="77777777" w:rsidR="00420807" w:rsidRPr="005E03AA" w:rsidRDefault="00420807">
      <w:pPr>
        <w:jc w:val="both"/>
        <w:rPr>
          <w:rFonts w:ascii="Arial Narrow" w:hAnsi="Arial Narrow"/>
          <w:b/>
          <w:sz w:val="20"/>
          <w:szCs w:val="20"/>
          <w:u w:val="single"/>
        </w:rPr>
      </w:pPr>
    </w:p>
    <w:p w14:paraId="4B1570C5"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109406A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14:paraId="19CF899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49DE0852" w14:textId="77777777" w:rsidR="00420807" w:rsidRPr="005E03AA" w:rsidRDefault="00420807">
      <w:pPr>
        <w:jc w:val="both"/>
        <w:rPr>
          <w:rFonts w:ascii="Arial Narrow" w:hAnsi="Arial Narrow"/>
          <w:sz w:val="20"/>
          <w:szCs w:val="20"/>
        </w:rPr>
      </w:pPr>
    </w:p>
    <w:p w14:paraId="65F220E8"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14E54C6F" w14:textId="2EF87F51"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0F0B84">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7593755" w14:textId="77777777" w:rsidTr="00951B87">
        <w:tc>
          <w:tcPr>
            <w:tcW w:w="9212" w:type="dxa"/>
            <w:shd w:val="clear" w:color="auto" w:fill="808080"/>
          </w:tcPr>
          <w:p w14:paraId="3BB2043C"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74AC80EE"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8DB2E7D"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2B9326FC"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474B6684" w14:textId="6D9D5829"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32A8AF0B"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0C5011B7" w14:textId="77777777" w:rsidR="00420807" w:rsidRPr="005E03AA" w:rsidRDefault="00420807">
      <w:pPr>
        <w:jc w:val="both"/>
        <w:rPr>
          <w:rFonts w:ascii="Arial Narrow" w:hAnsi="Arial Narrow"/>
          <w:color w:val="000000"/>
          <w:sz w:val="20"/>
          <w:szCs w:val="20"/>
        </w:rPr>
      </w:pPr>
    </w:p>
    <w:p w14:paraId="76C44F5A"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64252089"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7F5E16E2" w14:textId="77777777" w:rsidR="00420807" w:rsidRPr="005E03AA" w:rsidRDefault="00420807">
      <w:pPr>
        <w:jc w:val="both"/>
        <w:rPr>
          <w:rFonts w:ascii="Arial Narrow" w:hAnsi="Arial Narrow" w:cs="Arial"/>
          <w:b/>
          <w:bCs/>
          <w:sz w:val="20"/>
          <w:szCs w:val="20"/>
        </w:rPr>
      </w:pPr>
    </w:p>
    <w:p w14:paraId="57A0EA9D" w14:textId="24573178"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oznaczenie zakupionych środków trwałych, dokumentów itp., umieszczenie plakatu w miejscu realizacji projektu, przygotowanie dokume</w:t>
      </w:r>
      <w:r w:rsidR="009C1778">
        <w:rPr>
          <w:rFonts w:ascii="Arial Narrow" w:hAnsi="Arial Narrow" w:cs="Arial"/>
          <w:bCs/>
          <w:i/>
          <w:sz w:val="20"/>
          <w:szCs w:val="20"/>
        </w:rPr>
        <w:t xml:space="preserv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w:t>
      </w:r>
      <w:r w:rsidRPr="005E03AA">
        <w:rPr>
          <w:rFonts w:ascii="Arial Narrow" w:hAnsi="Arial Narrow" w:cs="Arial"/>
          <w:sz w:val="20"/>
          <w:szCs w:val="20"/>
        </w:rPr>
        <w:lastRenderedPageBreak/>
        <w:t xml:space="preserve">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53557575" w14:textId="77777777" w:rsidR="00420807" w:rsidRPr="005E03AA" w:rsidRDefault="00420807">
      <w:pPr>
        <w:jc w:val="both"/>
        <w:rPr>
          <w:rFonts w:ascii="Arial Narrow" w:hAnsi="Arial Narrow" w:cs="Arial"/>
          <w:bCs/>
          <w:sz w:val="20"/>
          <w:szCs w:val="20"/>
        </w:rPr>
      </w:pPr>
    </w:p>
    <w:p w14:paraId="1087DCFA"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14:paraId="473523A2" w14:textId="77777777" w:rsidR="00313AA0" w:rsidRDefault="00313AA0" w:rsidP="006F07A9">
      <w:pPr>
        <w:autoSpaceDE w:val="0"/>
        <w:autoSpaceDN w:val="0"/>
        <w:adjustRightInd w:val="0"/>
        <w:jc w:val="both"/>
        <w:rPr>
          <w:rFonts w:ascii="Arial Narrow" w:hAnsi="Arial Narrow"/>
          <w:sz w:val="20"/>
          <w:szCs w:val="20"/>
        </w:rPr>
      </w:pPr>
    </w:p>
    <w:p w14:paraId="3BA2CB16" w14:textId="16A5EE4A"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B2A0E" w:rsidRPr="005B2A0E">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14:paraId="6F55CF2D"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0A3EECA" w14:textId="77777777" w:rsidTr="00951B87">
        <w:tc>
          <w:tcPr>
            <w:tcW w:w="9212" w:type="dxa"/>
            <w:shd w:val="clear" w:color="auto" w:fill="808080"/>
          </w:tcPr>
          <w:p w14:paraId="49F9D66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7C0C7107" w14:textId="158E90BD" w:rsidR="00420807" w:rsidRDefault="00420807" w:rsidP="00951B87">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14:paraId="04591BD9"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23951017" w14:textId="73937F29" w:rsidR="00094799" w:rsidRPr="005E03AA" w:rsidRDefault="00420807" w:rsidP="00094799">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 xml:space="preserve">on oświadczenie o następującej treści: „nazwa i </w:t>
      </w:r>
      <w:r w:rsidR="00094799">
        <w:rPr>
          <w:rFonts w:ascii="Arial Narrow" w:hAnsi="Arial Narrow"/>
          <w:sz w:val="20"/>
          <w:szCs w:val="20"/>
        </w:rPr>
        <w:t xml:space="preserve">numer załącznika – nie dotyczy” </w:t>
      </w:r>
      <w:r w:rsidR="00094799" w:rsidRPr="002638F6">
        <w:rPr>
          <w:rFonts w:ascii="Arial Narrow" w:hAnsi="Arial Narrow"/>
          <w:sz w:val="20"/>
          <w:szCs w:val="20"/>
        </w:rPr>
        <w:t>podpisane przez osobę upoważnioną do podpisania wniosku o dofinansowanie projektu</w:t>
      </w:r>
      <w:r w:rsidR="00094799" w:rsidRPr="005E03AA">
        <w:rPr>
          <w:rFonts w:ascii="Arial Narrow" w:hAnsi="Arial Narrow"/>
          <w:sz w:val="20"/>
          <w:szCs w:val="20"/>
        </w:rPr>
        <w:t>.</w:t>
      </w:r>
    </w:p>
    <w:p w14:paraId="08033BA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7F1423E5" w14:textId="77777777"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6FE09CDB" w14:textId="77777777" w:rsidR="00DC7949" w:rsidRPr="00DC7949" w:rsidRDefault="00DC7949" w:rsidP="00DC7949">
      <w:pPr>
        <w:keepNext/>
        <w:autoSpaceDE w:val="0"/>
        <w:autoSpaceDN w:val="0"/>
        <w:adjustRightInd w:val="0"/>
        <w:jc w:val="both"/>
        <w:rPr>
          <w:rFonts w:ascii="Arial Narrow" w:hAnsi="Arial Narrow"/>
          <w:sz w:val="20"/>
          <w:szCs w:val="20"/>
        </w:rPr>
      </w:pPr>
    </w:p>
    <w:p w14:paraId="7153D2B6" w14:textId="77777777" w:rsidR="00143A64" w:rsidRDefault="00F52025" w:rsidP="004054B5">
      <w:pPr>
        <w:keepNext/>
        <w:autoSpaceDE w:val="0"/>
        <w:autoSpaceDN w:val="0"/>
        <w:adjustRightInd w:val="0"/>
        <w:jc w:val="both"/>
        <w:rPr>
          <w:rFonts w:ascii="Arial Narrow" w:hAnsi="Arial Narrow"/>
          <w:sz w:val="20"/>
          <w:szCs w:val="20"/>
        </w:rPr>
      </w:pPr>
      <w:r w:rsidRPr="00F52025">
        <w:rPr>
          <w:rFonts w:ascii="Arial Narrow" w:hAnsi="Arial Narrow"/>
          <w:sz w:val="20"/>
          <w:szCs w:val="20"/>
        </w:rPr>
        <w:t>Projekty wsparte w ramach działania VI.1 muszą wynikać z przeprowadzonej analizy popytu, wskazującej, że ich realizacja przyczyni się do osiągnięcia trwałych i wymiernych korzyści społeczno-gospodarczych, szczególnie w aspekcie wpływu projektu na wzrost atrakcyjności turystycznej regionu, oraz na całoroczną aktywność gospodarczą. Analiza popytu musi być przedstawiona we wniosku o dofinansowanie w formie odrębnego załącznika lub w ramach studium wykonalności</w:t>
      </w:r>
      <w:r>
        <w:rPr>
          <w:rFonts w:ascii="Arial Narrow" w:hAnsi="Arial Narrow"/>
          <w:sz w:val="20"/>
          <w:szCs w:val="20"/>
        </w:rPr>
        <w:t>.</w:t>
      </w:r>
      <w:r w:rsidR="00951B87">
        <w:rPr>
          <w:rFonts w:ascii="Arial Narrow" w:hAnsi="Arial Narrow"/>
          <w:sz w:val="20"/>
          <w:szCs w:val="20"/>
        </w:rPr>
        <w:t xml:space="preserve"> </w:t>
      </w:r>
    </w:p>
    <w:p w14:paraId="50580321" w14:textId="17CEBDCB"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DA6EFE">
        <w:rPr>
          <w:rFonts w:ascii="Arial Narrow" w:hAnsi="Arial Narrow"/>
          <w:i/>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14:paraId="5B7CE513"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616CECCE" w14:textId="6C0792E0"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14:paraId="2AC5920C" w14:textId="77777777"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Należy dołączyć następujące mapy:</w:t>
      </w:r>
    </w:p>
    <w:p w14:paraId="7880AFD2"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7BE606D8"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14:paraId="42A17A8A" w14:textId="231F5363"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47E6D387"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7D4DC23F"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5092141A"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0F19F82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72508C75"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1729647C"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2A00A5D1"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75E6025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05E1D370" w14:textId="77777777" w:rsidR="00420807" w:rsidRPr="005E03AA" w:rsidRDefault="00420807">
      <w:pPr>
        <w:jc w:val="both"/>
        <w:rPr>
          <w:rFonts w:ascii="Arial Narrow" w:hAnsi="Arial Narrow"/>
          <w:sz w:val="20"/>
          <w:szCs w:val="20"/>
        </w:rPr>
      </w:pPr>
    </w:p>
    <w:p w14:paraId="437933B9"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14:paraId="1BC2175A"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0D317FB0" w14:textId="77777777" w:rsidTr="00951B87">
        <w:trPr>
          <w:trHeight w:val="4913"/>
        </w:trPr>
        <w:tc>
          <w:tcPr>
            <w:tcW w:w="9060" w:type="dxa"/>
          </w:tcPr>
          <w:p w14:paraId="000694B1"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1782F83C"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1679D68A" w14:textId="77777777" w:rsidR="00420807" w:rsidRPr="005E03AA" w:rsidRDefault="00420807">
            <w:pPr>
              <w:rPr>
                <w:rFonts w:ascii="Arial Narrow" w:hAnsi="Arial Narrow"/>
                <w:sz w:val="20"/>
                <w:szCs w:val="20"/>
              </w:rPr>
            </w:pPr>
          </w:p>
          <w:p w14:paraId="5B282ADD"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2F0159EA" w14:textId="77777777" w:rsidR="00420807" w:rsidRPr="005E03AA" w:rsidRDefault="00420807">
            <w:pPr>
              <w:rPr>
                <w:rFonts w:ascii="Arial Narrow" w:hAnsi="Arial Narrow"/>
                <w:sz w:val="20"/>
                <w:szCs w:val="20"/>
              </w:rPr>
            </w:pPr>
          </w:p>
          <w:p w14:paraId="61E33069"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63C51425"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1AA2ADC7"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6DF17911" w14:textId="77777777" w:rsidR="00420807" w:rsidRPr="005E03AA" w:rsidRDefault="00420807" w:rsidP="004054B5">
            <w:pPr>
              <w:autoSpaceDE w:val="0"/>
              <w:autoSpaceDN w:val="0"/>
              <w:adjustRightInd w:val="0"/>
              <w:jc w:val="both"/>
              <w:rPr>
                <w:rFonts w:ascii="Arial Narrow" w:hAnsi="Arial Narrow"/>
                <w:sz w:val="20"/>
                <w:szCs w:val="20"/>
              </w:rPr>
            </w:pPr>
          </w:p>
          <w:p w14:paraId="63BE6FD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1BD59640" w14:textId="77777777" w:rsidR="00420807" w:rsidRPr="005E03AA" w:rsidRDefault="00420807" w:rsidP="004054B5">
            <w:pPr>
              <w:autoSpaceDE w:val="0"/>
              <w:autoSpaceDN w:val="0"/>
              <w:adjustRightInd w:val="0"/>
              <w:jc w:val="both"/>
              <w:rPr>
                <w:rFonts w:ascii="Arial Narrow" w:hAnsi="Arial Narrow"/>
                <w:sz w:val="20"/>
                <w:szCs w:val="20"/>
              </w:rPr>
            </w:pPr>
          </w:p>
          <w:p w14:paraId="6BF1D47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3771A4F0"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1DD169D3"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05D586F1" w14:textId="77777777" w:rsidR="00420807" w:rsidRPr="005E03AA" w:rsidRDefault="00420807">
            <w:pPr>
              <w:rPr>
                <w:rFonts w:ascii="Arial Narrow" w:hAnsi="Arial Narrow"/>
                <w:sz w:val="20"/>
                <w:szCs w:val="20"/>
              </w:rPr>
            </w:pPr>
          </w:p>
          <w:p w14:paraId="33733EB7" w14:textId="43C7DE24"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10583F5" w14:textId="77777777" w:rsidR="00F303B4" w:rsidRDefault="00F303B4">
            <w:pPr>
              <w:ind w:left="5760"/>
              <w:jc w:val="center"/>
              <w:rPr>
                <w:rFonts w:ascii="Arial Narrow" w:hAnsi="Arial Narrow"/>
                <w:sz w:val="20"/>
                <w:szCs w:val="20"/>
              </w:rPr>
            </w:pPr>
          </w:p>
          <w:p w14:paraId="6E0AB9B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C837208"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49BA5A92" w14:textId="77777777" w:rsidR="00420807" w:rsidRPr="005E03AA" w:rsidRDefault="00420807">
            <w:pPr>
              <w:rPr>
                <w:rFonts w:ascii="Arial Narrow" w:hAnsi="Arial Narrow"/>
                <w:sz w:val="20"/>
                <w:szCs w:val="20"/>
              </w:rPr>
            </w:pPr>
          </w:p>
        </w:tc>
      </w:tr>
    </w:tbl>
    <w:p w14:paraId="3EFC44F3"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EEDF917"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3A79C6E4" w14:textId="77777777" w:rsidR="00420807" w:rsidRPr="005E03AA" w:rsidRDefault="00420807" w:rsidP="004054B5">
      <w:pPr>
        <w:autoSpaceDE w:val="0"/>
        <w:autoSpaceDN w:val="0"/>
        <w:adjustRightInd w:val="0"/>
        <w:jc w:val="both"/>
        <w:rPr>
          <w:rFonts w:ascii="Arial Narrow" w:hAnsi="Arial Narrow"/>
          <w:b/>
          <w:sz w:val="20"/>
          <w:szCs w:val="20"/>
        </w:rPr>
      </w:pPr>
    </w:p>
    <w:p w14:paraId="6CCFE31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lastRenderedPageBreak/>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E4776B0"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16A14B0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44C8269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4D7CF03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4D17DF1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27D589C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4612B79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571AB73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6F4514A" w14:textId="799A961B"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14:paraId="55DF4B37" w14:textId="3A7D780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14:paraId="725553D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4E7D8D2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19C3648" w14:textId="03CEBED5"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16EE5FA4" w14:textId="77777777" w:rsidR="00901553" w:rsidRDefault="00901553" w:rsidP="004054B5">
      <w:pPr>
        <w:autoSpaceDE w:val="0"/>
        <w:autoSpaceDN w:val="0"/>
        <w:adjustRightInd w:val="0"/>
        <w:jc w:val="both"/>
        <w:rPr>
          <w:rFonts w:ascii="Arial Narrow" w:hAnsi="Arial Narrow"/>
          <w:b/>
          <w:sz w:val="20"/>
          <w:szCs w:val="20"/>
        </w:rPr>
      </w:pPr>
    </w:p>
    <w:p w14:paraId="1499DB2B"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14:paraId="6D79B99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71D0CB4F"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72149B98"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1BA206D7"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31ED19E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14:paraId="7006BA48" w14:textId="77777777" w:rsidR="00420807" w:rsidRPr="005E03AA" w:rsidRDefault="00420807" w:rsidP="004054B5">
      <w:pPr>
        <w:autoSpaceDE w:val="0"/>
        <w:autoSpaceDN w:val="0"/>
        <w:adjustRightInd w:val="0"/>
        <w:jc w:val="both"/>
        <w:rPr>
          <w:rFonts w:ascii="Arial Narrow" w:hAnsi="Arial Narrow"/>
          <w:b/>
          <w:sz w:val="20"/>
          <w:szCs w:val="20"/>
        </w:rPr>
      </w:pPr>
    </w:p>
    <w:p w14:paraId="4D254B6D"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ACB6466"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7979B78" w14:textId="77777777" w:rsidTr="00951B87">
        <w:tc>
          <w:tcPr>
            <w:tcW w:w="9212" w:type="dxa"/>
          </w:tcPr>
          <w:p w14:paraId="57D761B0"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7CCB8576"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26CBE89E"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77A7CCD6" w14:textId="77777777" w:rsidR="00420807" w:rsidRPr="005E03AA" w:rsidRDefault="00420807">
            <w:pPr>
              <w:jc w:val="center"/>
              <w:rPr>
                <w:rFonts w:ascii="Arial Narrow" w:hAnsi="Arial Narrow"/>
                <w:sz w:val="20"/>
                <w:szCs w:val="20"/>
              </w:rPr>
            </w:pPr>
          </w:p>
          <w:p w14:paraId="7B6A2CF8"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334C106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81EA91F" w14:textId="3F1B2EB9"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B4AD258" w14:textId="77777777" w:rsidR="00420807" w:rsidRPr="005E03AA" w:rsidRDefault="00420807">
            <w:pPr>
              <w:ind w:left="5760"/>
              <w:jc w:val="center"/>
              <w:rPr>
                <w:rFonts w:ascii="Arial Narrow" w:hAnsi="Arial Narrow"/>
                <w:sz w:val="20"/>
                <w:szCs w:val="20"/>
              </w:rPr>
            </w:pPr>
          </w:p>
          <w:p w14:paraId="207449C5"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lastRenderedPageBreak/>
              <w:t>…………………………</w:t>
            </w:r>
          </w:p>
          <w:p w14:paraId="283ECF34"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0C9FC00E"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3E344840"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lastRenderedPageBreak/>
        <w:t xml:space="preserve">Oświadczenie o zachowaniu celów projektu zgodnych z wnioskiem o dofinansowanie projektu jest wymagane dla każdego typu realizowanych projektów. </w:t>
      </w:r>
    </w:p>
    <w:p w14:paraId="76C48A2D"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CF5D2C3" w14:textId="77777777" w:rsidR="00420807" w:rsidRPr="005E03AA" w:rsidRDefault="00420807" w:rsidP="004054B5">
      <w:pPr>
        <w:spacing w:line="276" w:lineRule="auto"/>
        <w:rPr>
          <w:rFonts w:ascii="Arial Narrow" w:hAnsi="Arial Narrow"/>
          <w:b/>
          <w:sz w:val="20"/>
          <w:szCs w:val="20"/>
        </w:rPr>
      </w:pPr>
    </w:p>
    <w:p w14:paraId="2DA36AC4"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143B8A4" w14:textId="2D7B97E5"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700A7D7A"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4E0F6ACE" w14:textId="5D7CA6A8"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40814B29"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3B2D3412" w14:textId="77777777" w:rsidR="00420807" w:rsidRPr="005E03AA" w:rsidRDefault="00420807" w:rsidP="00EE4C56">
      <w:pPr>
        <w:jc w:val="both"/>
        <w:rPr>
          <w:rFonts w:ascii="Arial Narrow" w:hAnsi="Arial Narrow"/>
          <w:sz w:val="20"/>
          <w:szCs w:val="20"/>
        </w:rPr>
      </w:pPr>
    </w:p>
    <w:p w14:paraId="503357A7" w14:textId="797EED9A"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66E9A2AE" w14:textId="77777777" w:rsidR="00484947" w:rsidRDefault="00484947" w:rsidP="00EE4C56">
      <w:pPr>
        <w:jc w:val="both"/>
        <w:rPr>
          <w:rFonts w:ascii="Arial Narrow" w:hAnsi="Arial Narrow"/>
          <w:spacing w:val="-2"/>
          <w:sz w:val="20"/>
          <w:szCs w:val="20"/>
        </w:rPr>
      </w:pPr>
    </w:p>
    <w:p w14:paraId="5CB67596"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5EC9E61D" w14:textId="4BD2E07D"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Pr="004B5030">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B70486" w:rsidRPr="00B70486">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14:paraId="611BD68E" w14:textId="77777777" w:rsidR="00484947" w:rsidRPr="005E03AA" w:rsidRDefault="00484947" w:rsidP="004B5030">
      <w:pPr>
        <w:spacing w:line="276" w:lineRule="auto"/>
        <w:jc w:val="both"/>
        <w:rPr>
          <w:rFonts w:ascii="Arial Narrow" w:hAnsi="Arial Narrow"/>
          <w:b/>
          <w:sz w:val="20"/>
          <w:szCs w:val="20"/>
        </w:rPr>
      </w:pPr>
    </w:p>
    <w:p w14:paraId="028DD296"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41062E3B" w14:textId="77777777" w:rsidTr="00951B87">
        <w:tc>
          <w:tcPr>
            <w:tcW w:w="9212" w:type="dxa"/>
          </w:tcPr>
          <w:p w14:paraId="0C387E4E" w14:textId="7A7285DF"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507AEA" w:rsidRPr="00951B87">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20807" w:rsidRPr="00951B87">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14:paraId="6E521C9F"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14:paraId="5F20F8FE"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14:paraId="0EFD2495"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14:paraId="207128B8" w14:textId="270BF2F0"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3033E45A"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51CC0B70" w14:textId="384BD205"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AE77B5" w:rsidRPr="00AE77B5">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1BDFB11D" w14:textId="38F0D33B"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AE77B5">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6F9A6ED0" w14:textId="7DD89346"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AE77B5">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129A1422" w14:textId="17F498A6"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AE77B5">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14:paraId="3C03057D"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5AF65B88"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1A1A310F" w14:textId="3A473F53"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79D8CF48"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5650ED4B" w14:textId="77777777" w:rsidTr="001F5D20">
              <w:tc>
                <w:tcPr>
                  <w:tcW w:w="526" w:type="dxa"/>
                  <w:shd w:val="clear" w:color="auto" w:fill="auto"/>
                  <w:vAlign w:val="center"/>
                </w:tcPr>
                <w:p w14:paraId="0D94FE43"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14:paraId="27EB029E"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14:paraId="7DD03CA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14:paraId="38B43AB9"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14:paraId="753D9383" w14:textId="77777777"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14:paraId="5A31FBCA" w14:textId="77777777" w:rsidTr="001F5D20">
              <w:tc>
                <w:tcPr>
                  <w:tcW w:w="526" w:type="dxa"/>
                  <w:shd w:val="clear" w:color="auto" w:fill="auto"/>
                </w:tcPr>
                <w:p w14:paraId="79AC34E1"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14:paraId="5E758563"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D8B054C"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395728C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FC3160E"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4C55F5C9" w14:textId="77777777" w:rsidTr="001F5D20">
              <w:tc>
                <w:tcPr>
                  <w:tcW w:w="526" w:type="dxa"/>
                  <w:shd w:val="clear" w:color="auto" w:fill="auto"/>
                </w:tcPr>
                <w:p w14:paraId="4A955304"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14:paraId="5D9EAA1A"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2AF085A2"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684357B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7A87F1D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68CCA6C8" w14:textId="77777777" w:rsidTr="001F5D20">
              <w:tc>
                <w:tcPr>
                  <w:tcW w:w="526" w:type="dxa"/>
                  <w:shd w:val="clear" w:color="auto" w:fill="auto"/>
                </w:tcPr>
                <w:p w14:paraId="18C305D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14:paraId="0CC429E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C88551D"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75361D56"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38106A59"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bl>
          <w:p w14:paraId="0F1C0E0B"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425377A4"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3822696B" w14:textId="1686BA58"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951B87">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1D2E67" w:rsidRPr="00951B87">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14:paraId="1B32EEC3"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0BFE6DDC" w14:textId="1183FE3D"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671914">
              <w:rPr>
                <w:rFonts w:ascii="Arial Narrow" w:hAnsi="Arial Narrow"/>
                <w:color w:val="000000"/>
                <w:spacing w:val="1"/>
                <w:w w:val="106"/>
                <w:sz w:val="20"/>
                <w:szCs w:val="20"/>
                <w:vertAlign w:val="superscript"/>
              </w:rPr>
              <w:t>3</w:t>
            </w:r>
          </w:p>
          <w:p w14:paraId="3AC93B2F" w14:textId="73C4510C"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lastRenderedPageBreak/>
              <w:t>Jestem świadomy odpowiedzialności karnej za złożenie fałszywych oświadczeń</w:t>
            </w:r>
            <w:r w:rsidR="00420807" w:rsidRPr="005E03AA">
              <w:rPr>
                <w:rFonts w:ascii="Arial Narrow" w:hAnsi="Arial Narrow"/>
                <w:color w:val="000000"/>
                <w:w w:val="106"/>
                <w:sz w:val="20"/>
                <w:szCs w:val="20"/>
              </w:rPr>
              <w:t>.</w:t>
            </w:r>
          </w:p>
          <w:p w14:paraId="54F03EA2"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4BF2B8A7"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39A2B596" w14:textId="77777777" w:rsidR="00420807" w:rsidRPr="005E03AA" w:rsidRDefault="00420807" w:rsidP="004054B5">
            <w:pPr>
              <w:shd w:val="clear" w:color="auto" w:fill="FFFFFF"/>
              <w:ind w:left="48"/>
              <w:jc w:val="both"/>
              <w:rPr>
                <w:rFonts w:ascii="Arial Narrow" w:hAnsi="Arial Narrow"/>
                <w:sz w:val="20"/>
                <w:szCs w:val="20"/>
              </w:rPr>
            </w:pPr>
          </w:p>
          <w:p w14:paraId="321D09F1"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1F134336"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1B480C02" w14:textId="49A77F09" w:rsidR="00420807" w:rsidRPr="005E03AA" w:rsidRDefault="00420807" w:rsidP="00951B87">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951B87">
        <w:rPr>
          <w:rFonts w:ascii="Arial Narrow" w:hAnsi="Arial Narrow"/>
          <w:i/>
          <w:color w:val="000000"/>
          <w:spacing w:val="-7"/>
          <w:sz w:val="20"/>
        </w:rPr>
        <w:t xml:space="preserve"> </w:t>
      </w:r>
      <w:r w:rsidRPr="005E03AA">
        <w:rPr>
          <w:rFonts w:ascii="Arial Narrow" w:hAnsi="Arial Narrow"/>
          <w:i/>
          <w:color w:val="000000"/>
          <w:spacing w:val="-6"/>
          <w:sz w:val="20"/>
          <w:szCs w:val="20"/>
        </w:rPr>
        <w:t>Należy wskazać właściciela nieruchomości.</w:t>
      </w:r>
    </w:p>
    <w:p w14:paraId="360166EB" w14:textId="4738AFF8" w:rsidR="00420807" w:rsidRPr="005E03AA" w:rsidRDefault="00AE77B5">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2</w:t>
      </w:r>
      <w:r w:rsidR="00420807" w:rsidRPr="005E03AA">
        <w:rPr>
          <w:rFonts w:ascii="Arial Narrow" w:hAnsi="Arial Narrow"/>
          <w:i/>
          <w:color w:val="000000"/>
          <w:spacing w:val="-3"/>
          <w:sz w:val="20"/>
          <w:szCs w:val="20"/>
        </w:rPr>
        <w:t xml:space="preserve"> Należy wskazać dokument, z którego wynika tytuł do dysponowania nieruchomością na cele budowlane.</w:t>
      </w:r>
    </w:p>
    <w:p w14:paraId="6ED61611" w14:textId="0A72B0C5" w:rsidR="00420807" w:rsidRPr="005E03AA" w:rsidRDefault="00AE77B5">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3</w:t>
      </w:r>
      <w:r w:rsidR="00420807" w:rsidRPr="005E03AA">
        <w:rPr>
          <w:rFonts w:ascii="Arial Narrow" w:hAnsi="Arial Narrow"/>
          <w:i/>
          <w:color w:val="000000"/>
          <w:spacing w:val="-3"/>
          <w:sz w:val="20"/>
          <w:szCs w:val="20"/>
        </w:rPr>
        <w:t xml:space="preserve"> Dotyczy wyłącznie osób posiadających pełnomocnictwo do reprezentowania osób prawnych.</w:t>
      </w:r>
      <w:r w:rsidR="00ED569A">
        <w:rPr>
          <w:rFonts w:ascii="Arial Narrow" w:hAnsi="Arial Narrow"/>
          <w:i/>
          <w:color w:val="000000"/>
          <w:spacing w:val="-3"/>
          <w:sz w:val="20"/>
          <w:szCs w:val="20"/>
        </w:rPr>
        <w:t xml:space="preserve"> Załączyć jeśli nie przedstawiono pełnomocnictwa w ramach załącznika nr 9.</w:t>
      </w:r>
    </w:p>
    <w:p w14:paraId="26197C12" w14:textId="77777777" w:rsidR="00420807" w:rsidRPr="005E03AA" w:rsidRDefault="00420807" w:rsidP="004054B5">
      <w:pPr>
        <w:autoSpaceDE w:val="0"/>
        <w:autoSpaceDN w:val="0"/>
        <w:adjustRightInd w:val="0"/>
        <w:jc w:val="both"/>
        <w:rPr>
          <w:rFonts w:ascii="Arial Narrow" w:hAnsi="Arial Narrow"/>
          <w:sz w:val="20"/>
          <w:szCs w:val="20"/>
        </w:rPr>
      </w:pPr>
    </w:p>
    <w:p w14:paraId="3AB9759D"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77E1CEE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2CCBE0C5" w14:textId="77777777" w:rsidR="00420807" w:rsidRPr="005E03AA" w:rsidRDefault="00420807" w:rsidP="004054B5">
      <w:pPr>
        <w:jc w:val="both"/>
        <w:rPr>
          <w:rFonts w:ascii="Arial Narrow" w:hAnsi="Arial Narrow"/>
          <w:sz w:val="20"/>
          <w:szCs w:val="20"/>
        </w:rPr>
      </w:pPr>
    </w:p>
    <w:p w14:paraId="247A9F7D" w14:textId="44757B68"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2A650C">
        <w:rPr>
          <w:rFonts w:ascii="Arial Narrow" w:hAnsi="Arial Narrow"/>
          <w:sz w:val="20"/>
          <w:szCs w:val="20"/>
        </w:rPr>
        <w:t xml:space="preserve">tj. Dz.U. z </w:t>
      </w:r>
      <w:r w:rsidR="00A319AD" w:rsidRPr="002A650C">
        <w:rPr>
          <w:rFonts w:ascii="Arial Narrow" w:hAnsi="Arial Narrow"/>
          <w:sz w:val="20"/>
          <w:szCs w:val="20"/>
        </w:rPr>
        <w:t>2018 r., poz. 1474</w:t>
      </w:r>
      <w:r w:rsidR="009E6964">
        <w:rPr>
          <w:rFonts w:ascii="Arial Narrow" w:hAnsi="Arial Narrow"/>
          <w:sz w:val="20"/>
          <w:szCs w:val="20"/>
        </w:rPr>
        <w:t xml:space="preserve"> z późn. zm.</w:t>
      </w:r>
      <w:r w:rsidRPr="002A650C">
        <w:rPr>
          <w:rFonts w:ascii="Arial Narrow" w:hAnsi="Arial Narrow"/>
          <w:sz w:val="20"/>
          <w:szCs w:val="20"/>
        </w:rPr>
        <w:t>)</w:t>
      </w:r>
      <w:r w:rsidRPr="005E03AA">
        <w:rPr>
          <w:rFonts w:ascii="Arial Narrow" w:hAnsi="Arial Narrow"/>
          <w:sz w:val="20"/>
          <w:szCs w:val="20"/>
        </w:rPr>
        <w:t xml:space="preserve">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F45418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951B87">
        <w:rPr>
          <w:rFonts w:ascii="Arial Narrow" w:hAnsi="Arial Narrow"/>
          <w:i/>
          <w:sz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6EF0681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17D6C241"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24E70790"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4E19F1E2"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3395D81A"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16902DB2" w14:textId="0A164895" w:rsidR="00420807" w:rsidRPr="005E03AA" w:rsidRDefault="00420807">
      <w:pPr>
        <w:jc w:val="both"/>
        <w:rPr>
          <w:rFonts w:ascii="Arial Narrow" w:hAnsi="Arial Narrow"/>
          <w:sz w:val="20"/>
          <w:szCs w:val="20"/>
        </w:rPr>
      </w:pPr>
    </w:p>
    <w:p w14:paraId="3435CDBF"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0F22E830" w14:textId="77777777" w:rsidR="00446013" w:rsidRPr="0049701D" w:rsidRDefault="00446013" w:rsidP="00446013">
      <w:pPr>
        <w:jc w:val="both"/>
        <w:rPr>
          <w:rFonts w:ascii="Arial Narrow" w:hAnsi="Arial Narrow"/>
          <w:sz w:val="20"/>
          <w:szCs w:val="20"/>
        </w:rPr>
      </w:pPr>
    </w:p>
    <w:p w14:paraId="49323E12" w14:textId="202A47EA"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związanych z zakupem lub dostawą sprzętu, które nie zostały wymienione w</w:t>
      </w:r>
      <w:r w:rsidR="007E522F">
        <w:rPr>
          <w:rFonts w:ascii="Arial Narrow" w:hAnsi="Arial Narrow"/>
          <w:sz w:val="20"/>
          <w:szCs w:val="20"/>
        </w:rPr>
        <w:t xml:space="preserve"> obowiązującym</w:t>
      </w:r>
      <w:r w:rsidRPr="0049701D">
        <w:rPr>
          <w:rFonts w:ascii="Arial Narrow" w:hAnsi="Arial Narrow"/>
          <w:sz w:val="20"/>
          <w:szCs w:val="20"/>
        </w:rPr>
        <w:t xml:space="preserve"> </w:t>
      </w:r>
      <w:r w:rsidRPr="0049701D">
        <w:rPr>
          <w:rFonts w:ascii="Arial Narrow" w:hAnsi="Arial Narrow"/>
          <w:i/>
          <w:sz w:val="20"/>
          <w:szCs w:val="20"/>
        </w:rPr>
        <w:t>Rozporządzeniu Rady Ministrów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2784211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12F54B91" w14:textId="77777777" w:rsidR="00446013" w:rsidRPr="0049701D" w:rsidRDefault="00446013" w:rsidP="00446013">
      <w:pPr>
        <w:jc w:val="both"/>
        <w:rPr>
          <w:rFonts w:ascii="Arial Narrow" w:hAnsi="Arial Narrow"/>
          <w:sz w:val="20"/>
          <w:szCs w:val="20"/>
        </w:rPr>
      </w:pPr>
    </w:p>
    <w:p w14:paraId="6760AA9A" w14:textId="64ABBED6"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xml:space="preserve">, które nie zostały wymienione w </w:t>
      </w:r>
      <w:r w:rsidRPr="007E522F">
        <w:rPr>
          <w:rFonts w:ascii="Arial Narrow" w:hAnsi="Arial Narrow"/>
          <w:i/>
          <w:sz w:val="20"/>
          <w:szCs w:val="20"/>
        </w:rPr>
        <w:t>Rozporządzeniu Rady Ministrów w sprawie przedsięwzięć mogących znacząco oddziaływać na środowisko</w:t>
      </w:r>
      <w:r w:rsidRPr="0049701D">
        <w:rPr>
          <w:rFonts w:ascii="Arial Narrow" w:hAnsi="Arial Narrow"/>
          <w:sz w:val="20"/>
          <w:szCs w:val="20"/>
        </w:rPr>
        <w:t xml:space="preserve"> </w:t>
      </w:r>
      <w:r w:rsidR="00A21632" w:rsidRPr="007E522F">
        <w:rPr>
          <w:rFonts w:ascii="Arial Narrow" w:hAnsi="Arial Narrow"/>
          <w:i/>
          <w:sz w:val="20"/>
          <w:szCs w:val="20"/>
        </w:rPr>
        <w:t>z dnia 9 listopada 2010 r.</w:t>
      </w:r>
      <w:r w:rsidR="00A21632" w:rsidRPr="0049701D">
        <w:rPr>
          <w:rFonts w:ascii="Arial Narrow" w:hAnsi="Arial Narrow"/>
          <w:sz w:val="20"/>
          <w:szCs w:val="20"/>
        </w:rPr>
        <w:t xml:space="preserve"> </w:t>
      </w:r>
      <w:r w:rsidR="00A21632">
        <w:rPr>
          <w:rFonts w:ascii="Arial Narrow" w:hAnsi="Arial Narrow"/>
          <w:sz w:val="20"/>
          <w:szCs w:val="20"/>
        </w:rPr>
        <w:t xml:space="preserve">bądź </w:t>
      </w:r>
      <w:r w:rsidR="00A21632" w:rsidRPr="00A21632">
        <w:rPr>
          <w:rFonts w:ascii="Arial Narrow" w:hAnsi="Arial Narrow"/>
          <w:i/>
          <w:sz w:val="20"/>
          <w:szCs w:val="20"/>
        </w:rPr>
        <w:t>z dnia 10 września 2019 r.</w:t>
      </w:r>
      <w:r w:rsidR="00A21632">
        <w:rPr>
          <w:rFonts w:ascii="Arial Narrow" w:hAnsi="Arial Narrow"/>
          <w:sz w:val="20"/>
          <w:szCs w:val="20"/>
        </w:rPr>
        <w:t xml:space="preserve"> (obowiązujący na moment wszczęcia postępowania zgodnie z §4 ww. Rozporządzenia z 10.09.2019 r.), </w:t>
      </w:r>
      <w:r w:rsidRPr="0049701D">
        <w:rPr>
          <w:rFonts w:ascii="Arial Narrow" w:hAnsi="Arial Narrow"/>
          <w:sz w:val="20"/>
          <w:szCs w:val="20"/>
        </w:rPr>
        <w:t>tj. tzw. przedsięwzięć podprogowych, oraz które nie oddziałują na obszar Natura 2000, konieczne jest załączenie:</w:t>
      </w:r>
    </w:p>
    <w:p w14:paraId="027DC73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lastRenderedPageBreak/>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2E513B3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7D596E7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6AEFD8FE" w14:textId="13EB2245" w:rsidR="00446013" w:rsidRDefault="00446013" w:rsidP="00446013">
      <w:pPr>
        <w:ind w:left="284"/>
        <w:jc w:val="both"/>
        <w:rPr>
          <w:rFonts w:ascii="Arial Narrow" w:hAnsi="Arial Narrow"/>
          <w:i/>
          <w:sz w:val="20"/>
          <w:szCs w:val="20"/>
        </w:rPr>
      </w:pPr>
    </w:p>
    <w:p w14:paraId="0E647B97"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62DBD9CD" w14:textId="46BD4C5B" w:rsidR="00446013" w:rsidRPr="0049701D" w:rsidRDefault="001A0A80" w:rsidP="00446013">
      <w:pPr>
        <w:jc w:val="both"/>
        <w:rPr>
          <w:rFonts w:ascii="Arial Narrow" w:hAnsi="Arial Narrow"/>
          <w:sz w:val="20"/>
          <w:szCs w:val="20"/>
        </w:rPr>
      </w:pPr>
      <w:r>
        <w:rPr>
          <w:rFonts w:ascii="Arial Narrow" w:hAnsi="Arial Narrow"/>
          <w:noProof/>
          <w:sz w:val="20"/>
          <w:szCs w:val="20"/>
        </w:rPr>
        <w:pict w14:anchorId="51D7E793">
          <v:rect id="Prostokąt 5" o:spid="_x0000_s1026" style="position:absolute;left:0;text-align:left;margin-left:-10.15pt;margin-top:12.35pt;width:477pt;height:1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14:paraId="66A50E63"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6525E6FF"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7A1BA837" w14:textId="77777777" w:rsidR="00446013" w:rsidRPr="0049701D" w:rsidRDefault="00446013" w:rsidP="00446013">
      <w:pPr>
        <w:rPr>
          <w:rFonts w:ascii="Arial Narrow" w:hAnsi="Arial Narrow"/>
          <w:sz w:val="20"/>
          <w:szCs w:val="20"/>
        </w:rPr>
      </w:pPr>
    </w:p>
    <w:p w14:paraId="12112F2F"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384BD273" w14:textId="77777777" w:rsidR="00446013" w:rsidRPr="0049701D" w:rsidRDefault="00446013" w:rsidP="00446013">
      <w:pPr>
        <w:rPr>
          <w:rFonts w:ascii="Arial Narrow" w:hAnsi="Arial Narrow"/>
          <w:sz w:val="20"/>
          <w:szCs w:val="20"/>
        </w:rPr>
      </w:pPr>
    </w:p>
    <w:p w14:paraId="4FD55E58"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7912445"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6293DCA" w14:textId="3C0B0BA8"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734363E" w14:textId="77777777" w:rsidR="00446013" w:rsidRPr="0049701D" w:rsidRDefault="00446013" w:rsidP="00446013">
      <w:pPr>
        <w:rPr>
          <w:rFonts w:ascii="Arial Narrow" w:hAnsi="Arial Narrow"/>
          <w:sz w:val="20"/>
          <w:szCs w:val="20"/>
        </w:rPr>
      </w:pPr>
    </w:p>
    <w:p w14:paraId="4911A36B"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44B710D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3E0EFC0D" w14:textId="77777777" w:rsidR="00446013" w:rsidRPr="0049701D" w:rsidRDefault="00446013" w:rsidP="00446013">
      <w:pPr>
        <w:jc w:val="both"/>
        <w:rPr>
          <w:rFonts w:ascii="Arial Narrow" w:hAnsi="Arial Narrow"/>
          <w:sz w:val="20"/>
          <w:szCs w:val="20"/>
        </w:rPr>
      </w:pPr>
    </w:p>
    <w:p w14:paraId="5FE84BAC" w14:textId="77777777" w:rsidR="00446013" w:rsidRPr="0049701D" w:rsidRDefault="00446013" w:rsidP="00446013">
      <w:pPr>
        <w:rPr>
          <w:rFonts w:ascii="Arial Narrow" w:hAnsi="Arial Narrow"/>
          <w:sz w:val="20"/>
          <w:szCs w:val="20"/>
        </w:rPr>
      </w:pPr>
    </w:p>
    <w:p w14:paraId="6DABF43A" w14:textId="77777777" w:rsidR="00446013" w:rsidRPr="0049701D" w:rsidRDefault="00446013" w:rsidP="00446013">
      <w:pPr>
        <w:rPr>
          <w:rFonts w:ascii="Arial Narrow" w:hAnsi="Arial Narrow" w:cs="Arial"/>
          <w:b/>
          <w:sz w:val="20"/>
          <w:szCs w:val="20"/>
        </w:rPr>
      </w:pPr>
    </w:p>
    <w:p w14:paraId="78C540BD"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4251939D"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4E98B8BD"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53F4082B" w14:textId="4F69F9CC"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53EA4DD5"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14:paraId="5EB8DA04"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14:paraId="7490AC08"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6D24B447"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3424EDEC" w14:textId="0040DB93"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07C84065" w14:textId="5E367D80"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0000110A">
        <w:rPr>
          <w:rFonts w:ascii="Arial Narrow" w:hAnsi="Arial Narrow"/>
          <w:sz w:val="20"/>
          <w:szCs w:val="20"/>
        </w:rPr>
        <w:t xml:space="preserve"> </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285B0503"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46DBFEE9" w14:textId="7A03174E"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00CEFAAE"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1F738402" w14:textId="77777777" w:rsidR="00446013" w:rsidRPr="0049701D" w:rsidRDefault="00446013" w:rsidP="00446013">
      <w:pPr>
        <w:numPr>
          <w:ilvl w:val="0"/>
          <w:numId w:val="34"/>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14:paraId="2D9C0D4E" w14:textId="77777777" w:rsidR="00446013" w:rsidRPr="0049701D" w:rsidRDefault="00446013" w:rsidP="00446013">
      <w:pPr>
        <w:numPr>
          <w:ilvl w:val="0"/>
          <w:numId w:val="34"/>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14:paraId="56B740BD" w14:textId="77777777" w:rsidR="00446013" w:rsidRPr="0049701D" w:rsidRDefault="00446013" w:rsidP="00446013">
      <w:pPr>
        <w:numPr>
          <w:ilvl w:val="0"/>
          <w:numId w:val="34"/>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14:paraId="4F3B7B3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lastRenderedPageBreak/>
        <w:t>Decyzja budowlana lub inna decyzja inwestycyjna dla przedsięwzięcia – jeżeli została wydana.</w:t>
      </w:r>
    </w:p>
    <w:p w14:paraId="37F312B9"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032214F5" w14:textId="15F40BF0"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0000110A">
        <w:rPr>
          <w:rFonts w:ascii="Arial Narrow" w:hAnsi="Arial Narrow"/>
          <w:sz w:val="20"/>
          <w:szCs w:val="20"/>
        </w:rPr>
        <w:t xml:space="preserve"> </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4D8AB4FF"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D4E8B1B" w14:textId="1013976E"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0006717A">
        <w:rPr>
          <w:rFonts w:ascii="Arial Narrow" w:hAnsi="Arial Narrow"/>
          <w:sz w:val="20"/>
          <w:szCs w:val="20"/>
        </w:rPr>
        <w:t>z opiniami wydanymi przez właściwe</w:t>
      </w:r>
      <w:r w:rsidRPr="0049701D">
        <w:rPr>
          <w:rFonts w:ascii="Arial Narrow" w:hAnsi="Arial Narrow"/>
          <w:sz w:val="20"/>
          <w:szCs w:val="20"/>
        </w:rPr>
        <w:t xml:space="preserve"> organ</w:t>
      </w:r>
      <w:r w:rsidR="0006717A">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14:paraId="293B6DF1"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67F575F0" w14:textId="77777777" w:rsidR="00446013" w:rsidRPr="0049701D" w:rsidRDefault="00446013" w:rsidP="00446013">
      <w:pPr>
        <w:numPr>
          <w:ilvl w:val="0"/>
          <w:numId w:val="31"/>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14:paraId="4EBA6BA7" w14:textId="77777777" w:rsidR="00446013" w:rsidRPr="0049701D" w:rsidRDefault="00446013" w:rsidP="00446013">
      <w:pPr>
        <w:numPr>
          <w:ilvl w:val="0"/>
          <w:numId w:val="31"/>
        </w:numPr>
        <w:jc w:val="both"/>
        <w:rPr>
          <w:rFonts w:ascii="Arial Narrow" w:hAnsi="Arial Narrow"/>
          <w:b/>
          <w:sz w:val="20"/>
          <w:szCs w:val="20"/>
          <w:lang w:val="x-none"/>
        </w:rPr>
      </w:pPr>
      <w:r w:rsidRPr="0049701D">
        <w:rPr>
          <w:rFonts w:ascii="Arial Narrow" w:hAnsi="Arial Narrow"/>
          <w:sz w:val="20"/>
          <w:szCs w:val="20"/>
        </w:rPr>
        <w:t>D</w:t>
      </w:r>
      <w:r w:rsidRPr="0049701D">
        <w:rPr>
          <w:rFonts w:ascii="Arial Narrow" w:hAnsi="Arial Narrow"/>
          <w:sz w:val="20"/>
          <w:szCs w:val="20"/>
          <w:lang w:val="x-none"/>
        </w:rPr>
        <w:t xml:space="preserve">okumenty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14:paraId="60C0BBFC" w14:textId="77777777" w:rsidR="00446013" w:rsidRPr="0049701D" w:rsidRDefault="00446013" w:rsidP="00446013">
      <w:pPr>
        <w:jc w:val="both"/>
        <w:rPr>
          <w:rFonts w:ascii="Arial Narrow" w:hAnsi="Arial Narrow"/>
          <w:b/>
          <w:sz w:val="20"/>
          <w:szCs w:val="20"/>
        </w:rPr>
      </w:pPr>
    </w:p>
    <w:p w14:paraId="5CF895FA"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479E7315"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24B1CF9C"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54766B7D"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14:paraId="5E066FC1"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7FA14AF" w14:textId="3CAF978A" w:rsidR="00446013" w:rsidRPr="0049701D" w:rsidRDefault="00446013" w:rsidP="00446013">
      <w:pPr>
        <w:numPr>
          <w:ilvl w:val="0"/>
          <w:numId w:val="29"/>
        </w:numPr>
        <w:jc w:val="both"/>
        <w:rPr>
          <w:rFonts w:ascii="Arial Narrow" w:hAnsi="Arial Narrow"/>
          <w:b/>
          <w:i/>
          <w:sz w:val="20"/>
          <w:szCs w:val="20"/>
          <w:lang w:val="x-none"/>
        </w:rPr>
      </w:pPr>
      <w:r w:rsidRPr="0049701D">
        <w:rPr>
          <w:rFonts w:ascii="Arial Narrow" w:hAnsi="Arial Narrow"/>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00494423">
        <w:rPr>
          <w:rFonts w:ascii="Arial Narrow" w:hAnsi="Arial Narrow"/>
          <w:sz w:val="20"/>
          <w:szCs w:val="20"/>
        </w:rPr>
        <w:t xml:space="preserve"> </w:t>
      </w:r>
      <w:r w:rsidRPr="0049701D">
        <w:rPr>
          <w:rFonts w:ascii="Arial Narrow" w:hAnsi="Arial Narrow"/>
          <w:sz w:val="20"/>
          <w:szCs w:val="20"/>
          <w:lang w:val="x-none"/>
        </w:rPr>
        <w:t>(</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14:paraId="0FF841B0"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41FCB4AF" w14:textId="77777777" w:rsidR="00446013" w:rsidRPr="0049701D" w:rsidRDefault="00446013" w:rsidP="00446013">
      <w:pPr>
        <w:numPr>
          <w:ilvl w:val="0"/>
          <w:numId w:val="29"/>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14:paraId="16AC7CD0"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23CE5D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254B593B" w14:textId="77777777" w:rsidR="00446013" w:rsidRPr="0049701D" w:rsidRDefault="00446013" w:rsidP="00446013">
      <w:pPr>
        <w:jc w:val="both"/>
        <w:rPr>
          <w:rFonts w:ascii="Arial Narrow" w:hAnsi="Arial Narrow"/>
          <w:sz w:val="20"/>
          <w:szCs w:val="20"/>
        </w:rPr>
      </w:pPr>
    </w:p>
    <w:p w14:paraId="56AAEF58" w14:textId="77777777" w:rsidR="00446013" w:rsidRPr="0049701D" w:rsidRDefault="00446013" w:rsidP="00446013">
      <w:pPr>
        <w:jc w:val="both"/>
        <w:rPr>
          <w:rFonts w:ascii="Arial Narrow" w:hAnsi="Arial Narrow"/>
          <w:sz w:val="20"/>
          <w:szCs w:val="20"/>
        </w:rPr>
      </w:pPr>
    </w:p>
    <w:p w14:paraId="76ACE4AC"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61CD954A" w14:textId="77777777" w:rsidR="00446013" w:rsidRPr="0049701D" w:rsidRDefault="00446013" w:rsidP="00446013">
      <w:pPr>
        <w:rPr>
          <w:rFonts w:ascii="Arial Narrow" w:hAnsi="Arial Narrow"/>
          <w:b/>
          <w:sz w:val="20"/>
          <w:szCs w:val="20"/>
        </w:rPr>
      </w:pPr>
    </w:p>
    <w:p w14:paraId="26E52CFF"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40FC08CE"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2FC9897" w14:textId="77777777" w:rsidTr="00951B87">
        <w:trPr>
          <w:trHeight w:val="416"/>
        </w:trPr>
        <w:tc>
          <w:tcPr>
            <w:tcW w:w="5000" w:type="pct"/>
            <w:shd w:val="clear" w:color="auto" w:fill="D9D9D9"/>
          </w:tcPr>
          <w:p w14:paraId="1FEA9C5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67C26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63CB700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0E965B3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14:paraId="39364B8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69B7912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DC58EA3" w14:textId="77777777" w:rsidTr="00951B87">
        <w:trPr>
          <w:trHeight w:val="416"/>
        </w:trPr>
        <w:tc>
          <w:tcPr>
            <w:tcW w:w="5000" w:type="pct"/>
            <w:shd w:val="clear" w:color="auto" w:fill="D9D9D9"/>
          </w:tcPr>
          <w:p w14:paraId="424798D2"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4FBE97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EFDFE52"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1127A5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523E42AD" w14:textId="77777777" w:rsidTr="00951B87">
        <w:trPr>
          <w:trHeight w:val="273"/>
        </w:trPr>
        <w:tc>
          <w:tcPr>
            <w:tcW w:w="9214" w:type="dxa"/>
            <w:shd w:val="clear" w:color="auto" w:fill="D9D9D9"/>
          </w:tcPr>
          <w:p w14:paraId="6CEC1A7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38C056B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45CBA4B0"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3079D79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4D50AC0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2AE438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1063C30D"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5E3E948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21D3D6FB"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56EB24E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15F3F4A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AFDAE18"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010C992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5B5B2243"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3990C017"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0125F2A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1A32CCD" w14:textId="77777777" w:rsidTr="00951B87">
        <w:trPr>
          <w:trHeight w:val="5115"/>
        </w:trPr>
        <w:tc>
          <w:tcPr>
            <w:tcW w:w="5000" w:type="pct"/>
            <w:shd w:val="clear" w:color="auto" w:fill="D9D9D9"/>
          </w:tcPr>
          <w:p w14:paraId="27DA77F0"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0337FD6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1601BEF0"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5C06BCD7"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09876D6C"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B7D73D8"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6D1F45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3F989E41" w14:textId="77777777" w:rsidR="00446013" w:rsidRPr="0049701D" w:rsidRDefault="00446013" w:rsidP="00446013">
            <w:pPr>
              <w:pStyle w:val="Default"/>
              <w:jc w:val="both"/>
              <w:rPr>
                <w:rFonts w:ascii="Arial Narrow" w:hAnsi="Arial Narrow" w:cs="Arial"/>
                <w:sz w:val="20"/>
                <w:szCs w:val="20"/>
              </w:rPr>
            </w:pPr>
          </w:p>
          <w:p w14:paraId="5CFBF0D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4854328A"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6123B352"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5BFA9069"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3682E11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51F73E3" w14:textId="77777777" w:rsidTr="00951B87">
        <w:trPr>
          <w:cantSplit/>
          <w:jc w:val="center"/>
        </w:trPr>
        <w:tc>
          <w:tcPr>
            <w:tcW w:w="851" w:type="dxa"/>
          </w:tcPr>
          <w:p w14:paraId="5602EE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98948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2BC3C5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A63C67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0C0F26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2ADC6F3"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286C09D" w14:textId="77777777" w:rsidTr="00951B87">
        <w:trPr>
          <w:cantSplit/>
          <w:jc w:val="center"/>
        </w:trPr>
        <w:tc>
          <w:tcPr>
            <w:tcW w:w="851" w:type="dxa"/>
          </w:tcPr>
          <w:p w14:paraId="5FB618F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7E7A60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D9282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1E6DA5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0539BA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6981F4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4F5A5C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EE50D0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4324BB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632F842" w14:textId="77777777" w:rsidTr="00951B87">
        <w:trPr>
          <w:trHeight w:val="416"/>
        </w:trPr>
        <w:tc>
          <w:tcPr>
            <w:tcW w:w="5000" w:type="pct"/>
            <w:shd w:val="clear" w:color="auto" w:fill="D9D9D9"/>
          </w:tcPr>
          <w:p w14:paraId="188F9AD4"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5833675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47107AE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5E46D065"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DB5978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A839C1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6071995"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196D4811"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14:paraId="10726C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10CB5A29" w14:textId="59B5C97C"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644E983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5C6ADA3C"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0A431CF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BBB228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F5902C4" w14:textId="77777777" w:rsidTr="00951B87">
        <w:trPr>
          <w:trHeight w:val="416"/>
        </w:trPr>
        <w:tc>
          <w:tcPr>
            <w:tcW w:w="5000" w:type="pct"/>
            <w:shd w:val="clear" w:color="auto" w:fill="D9D9D9"/>
          </w:tcPr>
          <w:p w14:paraId="65282CA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1459819"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75E8CEF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73B58B0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16A2D3A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7F9E4DF5"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7721BB3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6418401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D153281" w14:textId="77777777" w:rsidTr="00951B87">
        <w:trPr>
          <w:trHeight w:val="416"/>
        </w:trPr>
        <w:tc>
          <w:tcPr>
            <w:tcW w:w="5000" w:type="pct"/>
            <w:shd w:val="clear" w:color="auto" w:fill="D9D9D9"/>
          </w:tcPr>
          <w:p w14:paraId="115E953C"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48FD61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413F6C55" w14:textId="0612815E"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14:paraId="392BE12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636A758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62CAC3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AD8905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5831291" w14:textId="77777777" w:rsidTr="00951B87">
        <w:trPr>
          <w:trHeight w:val="416"/>
        </w:trPr>
        <w:tc>
          <w:tcPr>
            <w:tcW w:w="5000" w:type="pct"/>
            <w:shd w:val="clear" w:color="auto" w:fill="D9D9D9"/>
          </w:tcPr>
          <w:p w14:paraId="6125BD2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FD59A4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08CFA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7B609C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446C88D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12CB743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2235DAA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071180B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06C1FB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1B10257B" w14:textId="77777777" w:rsidTr="00951B87">
        <w:trPr>
          <w:cantSplit/>
          <w:jc w:val="center"/>
        </w:trPr>
        <w:tc>
          <w:tcPr>
            <w:tcW w:w="851" w:type="dxa"/>
          </w:tcPr>
          <w:p w14:paraId="5F097D8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A2294C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BB1F7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56DCA5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FF953C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57AA30B"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5CCDC22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5C9E0DE2"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14:paraId="36878E63"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96E4C67"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775B62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23C978" w14:textId="77777777" w:rsidTr="00951B87">
        <w:trPr>
          <w:trHeight w:val="416"/>
        </w:trPr>
        <w:tc>
          <w:tcPr>
            <w:tcW w:w="5000" w:type="pct"/>
            <w:shd w:val="clear" w:color="auto" w:fill="D9D9D9"/>
          </w:tcPr>
          <w:p w14:paraId="29D8D7F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EE31A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97B3659"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36E0DC8F"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6B7A26D3"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14:paraId="4830546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4F4BB56" w14:textId="0EF99864"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371C4E4" w14:textId="77777777" w:rsidTr="00951B87">
        <w:trPr>
          <w:trHeight w:val="416"/>
        </w:trPr>
        <w:tc>
          <w:tcPr>
            <w:tcW w:w="5000" w:type="pct"/>
            <w:shd w:val="clear" w:color="auto" w:fill="D9D9D9"/>
          </w:tcPr>
          <w:p w14:paraId="4BC3BBA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F0363DE"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301AFFD6" w14:textId="77777777" w:rsidR="00446013" w:rsidRPr="0049701D" w:rsidRDefault="00446013" w:rsidP="00446013">
            <w:pPr>
              <w:pStyle w:val="Default"/>
              <w:jc w:val="both"/>
              <w:rPr>
                <w:rFonts w:ascii="Arial Narrow" w:hAnsi="Arial Narrow" w:cs="Times New Roman"/>
                <w:color w:val="auto"/>
                <w:sz w:val="20"/>
                <w:szCs w:val="20"/>
              </w:rPr>
            </w:pPr>
          </w:p>
          <w:p w14:paraId="16D57376"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5BB2A9F" w14:textId="77777777" w:rsidR="00446013" w:rsidRPr="0049701D" w:rsidRDefault="00446013" w:rsidP="00446013">
            <w:pPr>
              <w:pStyle w:val="Default"/>
              <w:jc w:val="both"/>
              <w:rPr>
                <w:rFonts w:ascii="Arial Narrow" w:hAnsi="Arial Narrow" w:cs="Arial"/>
                <w:sz w:val="20"/>
                <w:szCs w:val="20"/>
              </w:rPr>
            </w:pPr>
          </w:p>
          <w:p w14:paraId="485EC471"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6A3031B" w14:textId="77777777" w:rsidR="00446013" w:rsidRPr="0049701D" w:rsidRDefault="00446013" w:rsidP="00446013">
            <w:pPr>
              <w:pStyle w:val="Default"/>
              <w:ind w:left="360"/>
              <w:jc w:val="both"/>
              <w:rPr>
                <w:rFonts w:ascii="Arial Narrow" w:hAnsi="Arial Narrow" w:cs="Arial"/>
                <w:sz w:val="20"/>
                <w:szCs w:val="20"/>
              </w:rPr>
            </w:pPr>
          </w:p>
          <w:p w14:paraId="66BB1DC4"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2E9B2CC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19FA2877" w14:textId="77777777" w:rsidTr="00951B87">
        <w:trPr>
          <w:cantSplit/>
        </w:trPr>
        <w:tc>
          <w:tcPr>
            <w:tcW w:w="851" w:type="dxa"/>
          </w:tcPr>
          <w:p w14:paraId="1210BE5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763858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0061EB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5D49BA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863713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EF119B" w14:textId="77777777" w:rsidR="00446013" w:rsidRPr="0049701D" w:rsidRDefault="00446013" w:rsidP="00446013">
      <w:pPr>
        <w:spacing w:before="120" w:after="120"/>
        <w:jc w:val="both"/>
        <w:rPr>
          <w:rFonts w:ascii="Arial Narrow" w:hAnsi="Arial Narrow" w:cs="Arial"/>
          <w:sz w:val="20"/>
          <w:szCs w:val="20"/>
          <w:lang w:eastAsia="en-GB"/>
        </w:rPr>
      </w:pPr>
    </w:p>
    <w:p w14:paraId="6A833FD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2BF08255" w14:textId="77777777" w:rsidTr="00951B87">
        <w:trPr>
          <w:cantSplit/>
        </w:trPr>
        <w:tc>
          <w:tcPr>
            <w:tcW w:w="851" w:type="dxa"/>
          </w:tcPr>
          <w:p w14:paraId="483642A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A8B99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7E3DDE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BC47B7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BC0BB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4C4C3D5"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335B72" w14:textId="77777777" w:rsidTr="00951B87">
        <w:trPr>
          <w:trHeight w:val="416"/>
        </w:trPr>
        <w:tc>
          <w:tcPr>
            <w:tcW w:w="5000" w:type="pct"/>
            <w:shd w:val="clear" w:color="auto" w:fill="D9D9D9"/>
          </w:tcPr>
          <w:p w14:paraId="4B998AC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C6D2026"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61772C51" w14:textId="1857F25F"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14:paraId="33EC097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2A47CFA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1FF5E5BB"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1743F6E" w14:textId="77777777" w:rsidTr="00951B87">
        <w:trPr>
          <w:trHeight w:val="416"/>
        </w:trPr>
        <w:tc>
          <w:tcPr>
            <w:tcW w:w="5000" w:type="pct"/>
            <w:shd w:val="clear" w:color="auto" w:fill="D9D9D9"/>
          </w:tcPr>
          <w:p w14:paraId="377AEE6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21958E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03B22A9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6517D1B8"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F37F34" w14:textId="77777777" w:rsidTr="00951B87">
        <w:trPr>
          <w:trHeight w:val="416"/>
        </w:trPr>
        <w:tc>
          <w:tcPr>
            <w:tcW w:w="5000" w:type="pct"/>
            <w:shd w:val="clear" w:color="auto" w:fill="D9D9D9"/>
          </w:tcPr>
          <w:p w14:paraId="5DD55FE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DCCF583"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0A63B4D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2E1DC33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46D63140" w14:textId="77777777" w:rsidR="00446013" w:rsidRPr="0049701D" w:rsidRDefault="00446013" w:rsidP="00446013">
      <w:pPr>
        <w:jc w:val="both"/>
        <w:rPr>
          <w:rFonts w:ascii="Arial Narrow" w:hAnsi="Arial Narrow" w:cs="Arial"/>
          <w:b/>
          <w:sz w:val="20"/>
          <w:szCs w:val="20"/>
          <w:lang w:eastAsia="en-GB"/>
        </w:rPr>
      </w:pPr>
    </w:p>
    <w:p w14:paraId="222C4728"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17B29A62"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9D954B4"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61935295"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6BD40C1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16F4052" w14:textId="77777777" w:rsidTr="00951B87">
        <w:trPr>
          <w:trHeight w:val="416"/>
        </w:trPr>
        <w:tc>
          <w:tcPr>
            <w:tcW w:w="5000" w:type="pct"/>
            <w:shd w:val="clear" w:color="auto" w:fill="D9D9D9"/>
          </w:tcPr>
          <w:p w14:paraId="40E1F3F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7599B4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03A5F9D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740343A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C46806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D7E3F4" w14:textId="77777777" w:rsidTr="00951B87">
        <w:trPr>
          <w:trHeight w:val="416"/>
        </w:trPr>
        <w:tc>
          <w:tcPr>
            <w:tcW w:w="5000" w:type="pct"/>
            <w:shd w:val="clear" w:color="auto" w:fill="D9D9D9"/>
          </w:tcPr>
          <w:p w14:paraId="69800F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CD9B9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1F553D8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24253BAE"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3AEE1F0F" w14:textId="77777777" w:rsidTr="00951B87">
        <w:trPr>
          <w:cantSplit/>
        </w:trPr>
        <w:tc>
          <w:tcPr>
            <w:tcW w:w="851" w:type="dxa"/>
          </w:tcPr>
          <w:p w14:paraId="436F566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539A1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B664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9FB0A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B4897A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D63143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3D0C4DC3"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C10175F"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05D4FB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06C7B57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68845A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24E4175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E3AA723" w14:textId="77777777" w:rsidTr="00951B87">
        <w:trPr>
          <w:trHeight w:val="416"/>
        </w:trPr>
        <w:tc>
          <w:tcPr>
            <w:tcW w:w="5000" w:type="pct"/>
            <w:shd w:val="clear" w:color="auto" w:fill="D9D9D9"/>
          </w:tcPr>
          <w:p w14:paraId="5D5F527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ECA45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0D6934B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1816F55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3CDF2C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4EE87C29"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7F01AFE"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614863E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312D88C2"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3AE44D4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6375454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24EEABC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733FB61F"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B2AEEDC"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1EAB1C" w14:textId="77777777" w:rsidTr="00951B87">
        <w:trPr>
          <w:trHeight w:val="416"/>
        </w:trPr>
        <w:tc>
          <w:tcPr>
            <w:tcW w:w="5000" w:type="pct"/>
            <w:shd w:val="clear" w:color="auto" w:fill="D9D9D9"/>
          </w:tcPr>
          <w:p w14:paraId="191A659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B7E20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3D677C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14:paraId="21972EC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3FE99D4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66893C3" w14:textId="77777777" w:rsidTr="00951B87">
        <w:trPr>
          <w:trHeight w:val="416"/>
        </w:trPr>
        <w:tc>
          <w:tcPr>
            <w:tcW w:w="5000" w:type="pct"/>
            <w:shd w:val="clear" w:color="auto" w:fill="D9D9D9"/>
          </w:tcPr>
          <w:p w14:paraId="004437C4"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541C14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5456B19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CE81A7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0F4D1A6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1BFBD2D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26D36223" w14:textId="00F9E947"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14:paraId="44F9586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14:paraId="027605AA" w14:textId="77777777" w:rsidTr="00951B87">
        <w:trPr>
          <w:gridAfter w:val="1"/>
          <w:wAfter w:w="5730" w:type="dxa"/>
          <w:cantSplit/>
        </w:trPr>
        <w:tc>
          <w:tcPr>
            <w:tcW w:w="851" w:type="dxa"/>
          </w:tcPr>
          <w:p w14:paraId="2CC1934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3CE50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02B71F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C01FE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E9558A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14:paraId="043D3FED" w14:textId="77777777" w:rsidTr="00951B87">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14:paraId="6BFA8C9E"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05F1828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D2A1AD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735465B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14:paraId="07D040B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B4F1E05" w14:textId="0E76F634"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14:paraId="053F7D7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6FBDC5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E4CD0F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43F8E40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3E4FB92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137EEF4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07AD3B2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1BC3E76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4591C4F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CCA099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2DDDC86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05F0C1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52255FF" w14:textId="77777777" w:rsidTr="00951B87">
        <w:trPr>
          <w:trHeight w:val="416"/>
        </w:trPr>
        <w:tc>
          <w:tcPr>
            <w:tcW w:w="5000" w:type="pct"/>
            <w:shd w:val="clear" w:color="auto" w:fill="D9D9D9"/>
          </w:tcPr>
          <w:p w14:paraId="49607A7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5462CF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40372F5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201FAD8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7A5162E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1F4CBEC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E3F46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3C81CDB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5ABE889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A8A631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A08549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CA188D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5C0B2FC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4344AB2" w14:textId="04CFDF38"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2149EE7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14:paraId="2C4EAC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04F21D7" w14:textId="77777777" w:rsidTr="00951B87">
        <w:trPr>
          <w:trHeight w:val="416"/>
        </w:trPr>
        <w:tc>
          <w:tcPr>
            <w:tcW w:w="5000" w:type="pct"/>
            <w:shd w:val="clear" w:color="auto" w:fill="D9D9D9"/>
          </w:tcPr>
          <w:p w14:paraId="612FAC0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CE7BAD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60F8E28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4717A6C4"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716596D9" w14:textId="56DA122F"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14:paraId="61590761" w14:textId="077B4DE0"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2F7CFA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68A3717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6144E86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B9583A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14:paraId="21E8604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C26FFD" w14:textId="35B31A69"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14:paraId="36D2024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31AE617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FC757DC" w14:textId="77777777" w:rsidTr="00951B87">
        <w:trPr>
          <w:trHeight w:val="416"/>
        </w:trPr>
        <w:tc>
          <w:tcPr>
            <w:tcW w:w="5000" w:type="pct"/>
            <w:shd w:val="clear" w:color="auto" w:fill="D9D9D9"/>
          </w:tcPr>
          <w:p w14:paraId="09DD0B5D"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0009A41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CE7B2E9" w14:textId="3308ECAC"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0D82516F"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8DDD2FB" w14:textId="77777777" w:rsidTr="00951B87">
        <w:trPr>
          <w:trHeight w:val="416"/>
        </w:trPr>
        <w:tc>
          <w:tcPr>
            <w:tcW w:w="5000" w:type="pct"/>
            <w:shd w:val="clear" w:color="auto" w:fill="D9D9D9"/>
          </w:tcPr>
          <w:p w14:paraId="5B7ACDAA"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1130D165"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0F39F02"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6D27CF90"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2B52BE3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F83DF6" w14:textId="77777777" w:rsidTr="00951B87">
        <w:trPr>
          <w:trHeight w:val="416"/>
        </w:trPr>
        <w:tc>
          <w:tcPr>
            <w:tcW w:w="5000" w:type="pct"/>
            <w:shd w:val="clear" w:color="auto" w:fill="D9D9D9"/>
          </w:tcPr>
          <w:p w14:paraId="205874BD" w14:textId="786C5F64"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14:paraId="7C833CF1"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51C5D1E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2D134BF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5856E90C"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19375DC9" w14:textId="05C21701"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7C15951F"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306D3C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296DBB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71C741E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43846B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66D25A" w14:textId="77777777" w:rsidTr="00951B87">
        <w:trPr>
          <w:trHeight w:val="416"/>
        </w:trPr>
        <w:tc>
          <w:tcPr>
            <w:tcW w:w="5000" w:type="pct"/>
            <w:shd w:val="clear" w:color="auto" w:fill="D9D9D9"/>
          </w:tcPr>
          <w:p w14:paraId="7DFE7209" w14:textId="70948885"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2569B803"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63C4FE90"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5EA079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4D6A7C6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3AB468" w14:textId="77777777" w:rsidTr="00951B87">
        <w:trPr>
          <w:trHeight w:val="416"/>
        </w:trPr>
        <w:tc>
          <w:tcPr>
            <w:tcW w:w="5000" w:type="pct"/>
            <w:shd w:val="clear" w:color="auto" w:fill="D9D9D9"/>
          </w:tcPr>
          <w:p w14:paraId="09347A15"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3D3C1D3E"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5527CE4D"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7322359D"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026FB97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FE5FFA1" w14:textId="77777777" w:rsidTr="00951B87">
        <w:trPr>
          <w:trHeight w:val="416"/>
        </w:trPr>
        <w:tc>
          <w:tcPr>
            <w:tcW w:w="5000" w:type="pct"/>
            <w:shd w:val="clear" w:color="auto" w:fill="D9D9D9"/>
          </w:tcPr>
          <w:p w14:paraId="132B5776" w14:textId="0D4646A3"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00C7110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58CB082"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615C5BB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2F3687CB"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5A043F3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5624F343" w14:textId="77777777" w:rsidTr="00951B87">
        <w:trPr>
          <w:cantSplit/>
        </w:trPr>
        <w:tc>
          <w:tcPr>
            <w:tcW w:w="851" w:type="dxa"/>
          </w:tcPr>
          <w:p w14:paraId="6FF97A2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0D09A0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B14F8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64625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C167F7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29534E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387DBDDC" w14:textId="77777777" w:rsidTr="00951B87">
        <w:trPr>
          <w:cantSplit/>
          <w:trHeight w:val="821"/>
        </w:trPr>
        <w:tc>
          <w:tcPr>
            <w:tcW w:w="1350" w:type="dxa"/>
          </w:tcPr>
          <w:p w14:paraId="111C049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7AE82F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E96F5F"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14:paraId="786270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BB8FCC1" w14:textId="77777777" w:rsidTr="00951B87">
        <w:trPr>
          <w:trHeight w:val="416"/>
        </w:trPr>
        <w:tc>
          <w:tcPr>
            <w:tcW w:w="5000" w:type="pct"/>
            <w:shd w:val="clear" w:color="auto" w:fill="D9D9D9"/>
          </w:tcPr>
          <w:p w14:paraId="73760798"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120E5AAB"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38EE17E8"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2117E7AA"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D1F2A1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47925C5" w14:textId="77777777" w:rsidTr="00951B87">
        <w:trPr>
          <w:trHeight w:val="552"/>
        </w:trPr>
        <w:tc>
          <w:tcPr>
            <w:tcW w:w="9288" w:type="dxa"/>
            <w:shd w:val="clear" w:color="auto" w:fill="D9D9D9"/>
          </w:tcPr>
          <w:p w14:paraId="1F9DA8B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E5D51F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5D1E250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87F75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7CD16806"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08909E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F89D4A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5AFD2D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1537BF7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16BA329F"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0034BC2E"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0223EFF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37B922C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6AAD487"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22A81058"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2487B685"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14:paraId="0571C8CA"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93090E5"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5733A524"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73532AF8"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8A4649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AE326A6" w14:textId="77777777" w:rsidTr="00951B87">
        <w:trPr>
          <w:trHeight w:val="978"/>
        </w:trPr>
        <w:tc>
          <w:tcPr>
            <w:tcW w:w="9288" w:type="dxa"/>
            <w:shd w:val="clear" w:color="auto" w:fill="D9D9D9"/>
          </w:tcPr>
          <w:p w14:paraId="35B35E9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3D4115C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04EE743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4AECA5BD"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739F1BFF"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3A020BC2"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5E44AC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5215E4C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2CF56A99"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5E07490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88A268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6F5DD3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613479B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352D7F07" w14:textId="5C10997B"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13E5330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574E945B"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7C9E5008"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60712F1A" w14:textId="03DCDB5B"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0866D699" w14:textId="77777777" w:rsidTr="00951B87">
        <w:trPr>
          <w:trHeight w:val="835"/>
        </w:trPr>
        <w:tc>
          <w:tcPr>
            <w:tcW w:w="9288" w:type="dxa"/>
            <w:shd w:val="clear" w:color="auto" w:fill="D9D9D9"/>
          </w:tcPr>
          <w:p w14:paraId="7128DD5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7C1790D" w14:textId="4AD7D31A"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44DC52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6917CC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66CB1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72E98D25" w14:textId="54CA6A41"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14:paraId="068A72E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E0A667C" w14:textId="4451C62A"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42BF5C6B" w14:textId="77777777" w:rsidR="00446013" w:rsidRPr="0049701D" w:rsidRDefault="00446013" w:rsidP="00951B87">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14:paraId="1B07F610" w14:textId="67782877" w:rsidR="002D6645" w:rsidRDefault="00446013" w:rsidP="00951B87">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2CBC8D2C" w14:textId="77777777" w:rsidR="00691122" w:rsidRDefault="00691122" w:rsidP="00044C4B">
      <w:pPr>
        <w:ind w:left="5664"/>
        <w:jc w:val="right"/>
        <w:rPr>
          <w:rFonts w:ascii="Arial Narrow" w:hAnsi="Arial Narrow" w:cs="Arial"/>
          <w:b/>
          <w:sz w:val="20"/>
          <w:szCs w:val="20"/>
        </w:rPr>
      </w:pPr>
      <w:r>
        <w:rPr>
          <w:rFonts w:ascii="Arial Narrow" w:hAnsi="Arial Narrow" w:cs="Arial"/>
          <w:b/>
          <w:sz w:val="20"/>
          <w:szCs w:val="20"/>
        </w:rPr>
        <w:br w:type="page"/>
      </w:r>
    </w:p>
    <w:p w14:paraId="1B779244" w14:textId="701BD488"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14:paraId="5532F4FF"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1EEDC09E" w14:textId="77777777" w:rsidR="00420807" w:rsidRPr="005E03AA" w:rsidRDefault="00420807">
      <w:pPr>
        <w:spacing w:line="360" w:lineRule="auto"/>
        <w:jc w:val="center"/>
        <w:rPr>
          <w:rFonts w:ascii="Arial Narrow" w:hAnsi="Arial Narrow" w:cs="Arial"/>
          <w:b/>
          <w:bCs/>
          <w:sz w:val="20"/>
          <w:szCs w:val="20"/>
        </w:rPr>
      </w:pPr>
    </w:p>
    <w:p w14:paraId="2203290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6E4A54F3"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34A9D2D5" w14:textId="77777777" w:rsidR="00420807" w:rsidRPr="005E03AA" w:rsidRDefault="00420807">
      <w:pPr>
        <w:jc w:val="both"/>
        <w:rPr>
          <w:rFonts w:ascii="Arial Narrow" w:hAnsi="Arial Narrow" w:cs="Arial"/>
          <w:b/>
          <w:bCs/>
          <w:sz w:val="20"/>
          <w:szCs w:val="20"/>
        </w:rPr>
      </w:pPr>
    </w:p>
    <w:p w14:paraId="720A0639"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059DB88A"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0EBD351E" w14:textId="77777777" w:rsidR="00420807" w:rsidRPr="005E03AA" w:rsidRDefault="00420807">
      <w:pPr>
        <w:pStyle w:val="Akapitzlist"/>
        <w:jc w:val="both"/>
        <w:rPr>
          <w:rFonts w:ascii="Arial Narrow" w:hAnsi="Arial Narrow" w:cs="Arial"/>
          <w:b/>
          <w:bCs/>
          <w:sz w:val="20"/>
          <w:szCs w:val="20"/>
        </w:rPr>
      </w:pPr>
    </w:p>
    <w:p w14:paraId="0BAB6F1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4AD222E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7A926F7A" w14:textId="77777777" w:rsidR="00420807" w:rsidRPr="005E03AA" w:rsidRDefault="00420807">
      <w:pPr>
        <w:jc w:val="both"/>
        <w:rPr>
          <w:rFonts w:ascii="Arial Narrow" w:hAnsi="Arial Narrow" w:cs="Arial"/>
          <w:b/>
          <w:bCs/>
          <w:sz w:val="20"/>
          <w:szCs w:val="20"/>
        </w:rPr>
      </w:pPr>
    </w:p>
    <w:p w14:paraId="5ECBA0EA"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44E92C1D"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04E3F15" w14:textId="77777777" w:rsidR="00420807" w:rsidRPr="005E03AA" w:rsidRDefault="00420807">
      <w:pPr>
        <w:jc w:val="both"/>
        <w:rPr>
          <w:rFonts w:ascii="Arial Narrow" w:hAnsi="Arial Narrow" w:cs="Arial"/>
          <w:b/>
          <w:bCs/>
          <w:sz w:val="20"/>
          <w:szCs w:val="20"/>
        </w:rPr>
      </w:pPr>
    </w:p>
    <w:p w14:paraId="14D6EDB6"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146A13DF"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48900B1" w14:textId="77777777" w:rsidR="00420807" w:rsidRPr="005E03AA" w:rsidRDefault="00420807">
      <w:pPr>
        <w:jc w:val="both"/>
        <w:rPr>
          <w:rFonts w:ascii="Arial Narrow" w:hAnsi="Arial Narrow" w:cs="Arial"/>
          <w:b/>
          <w:bCs/>
          <w:sz w:val="20"/>
          <w:szCs w:val="20"/>
        </w:rPr>
      </w:pPr>
    </w:p>
    <w:p w14:paraId="56EC665C"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461FAC04"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4816F210" w14:textId="77777777" w:rsidR="00420807" w:rsidRPr="005E03AA" w:rsidRDefault="00420807">
      <w:pPr>
        <w:jc w:val="both"/>
        <w:rPr>
          <w:rFonts w:ascii="Arial Narrow" w:hAnsi="Arial Narrow" w:cs="Arial"/>
          <w:bCs/>
          <w:i/>
          <w:sz w:val="20"/>
          <w:szCs w:val="20"/>
        </w:rPr>
      </w:pPr>
    </w:p>
    <w:p w14:paraId="33513D22" w14:textId="58809F5C"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14:paraId="4EA31BB7"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19143CFB" w14:textId="77777777" w:rsidTr="00951B87">
        <w:trPr>
          <w:jc w:val="center"/>
        </w:trPr>
        <w:tc>
          <w:tcPr>
            <w:tcW w:w="6374" w:type="dxa"/>
            <w:shd w:val="clear" w:color="auto" w:fill="F2F2F2"/>
            <w:vAlign w:val="center"/>
          </w:tcPr>
          <w:p w14:paraId="626B1791"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4173F895"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69DEC11C" w14:textId="77777777" w:rsidTr="00951B87">
        <w:trPr>
          <w:jc w:val="center"/>
        </w:trPr>
        <w:tc>
          <w:tcPr>
            <w:tcW w:w="6374" w:type="dxa"/>
            <w:shd w:val="clear" w:color="auto" w:fill="FFFFFF"/>
            <w:vAlign w:val="center"/>
          </w:tcPr>
          <w:p w14:paraId="38741C4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596DF1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FC54AEE" w14:textId="77777777" w:rsidTr="00951B87">
        <w:trPr>
          <w:jc w:val="center"/>
        </w:trPr>
        <w:tc>
          <w:tcPr>
            <w:tcW w:w="6374" w:type="dxa"/>
            <w:shd w:val="clear" w:color="auto" w:fill="FFFFFF"/>
            <w:vAlign w:val="center"/>
          </w:tcPr>
          <w:p w14:paraId="21A341E4"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0F237ED4"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B2FE5B8" w14:textId="77777777" w:rsidTr="00951B87">
        <w:trPr>
          <w:jc w:val="center"/>
        </w:trPr>
        <w:tc>
          <w:tcPr>
            <w:tcW w:w="6374" w:type="dxa"/>
            <w:shd w:val="clear" w:color="auto" w:fill="FFFFFF"/>
            <w:vAlign w:val="center"/>
          </w:tcPr>
          <w:p w14:paraId="2ED863F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3E804DA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7C71C30" w14:textId="77777777" w:rsidTr="00951B87">
        <w:trPr>
          <w:jc w:val="center"/>
        </w:trPr>
        <w:tc>
          <w:tcPr>
            <w:tcW w:w="6374" w:type="dxa"/>
            <w:shd w:val="clear" w:color="auto" w:fill="FFFFFF"/>
            <w:vAlign w:val="center"/>
          </w:tcPr>
          <w:p w14:paraId="578CACD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4ACEBA1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FEFEDB" w14:textId="77777777" w:rsidTr="00951B87">
        <w:trPr>
          <w:jc w:val="center"/>
        </w:trPr>
        <w:tc>
          <w:tcPr>
            <w:tcW w:w="6374" w:type="dxa"/>
            <w:shd w:val="clear" w:color="auto" w:fill="FFFFFF"/>
            <w:vAlign w:val="center"/>
          </w:tcPr>
          <w:p w14:paraId="2C9150FA"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5DDC644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BEE7940" w14:textId="77777777" w:rsidTr="00951B87">
        <w:trPr>
          <w:jc w:val="center"/>
        </w:trPr>
        <w:tc>
          <w:tcPr>
            <w:tcW w:w="6374" w:type="dxa"/>
            <w:shd w:val="clear" w:color="auto" w:fill="FFFFFF"/>
            <w:vAlign w:val="center"/>
          </w:tcPr>
          <w:p w14:paraId="5384115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0C9930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0DEC65D2" w14:textId="77777777" w:rsidTr="00951B87">
        <w:trPr>
          <w:jc w:val="center"/>
        </w:trPr>
        <w:tc>
          <w:tcPr>
            <w:tcW w:w="6374" w:type="dxa"/>
            <w:shd w:val="clear" w:color="auto" w:fill="FFFFFF"/>
            <w:vAlign w:val="center"/>
          </w:tcPr>
          <w:p w14:paraId="36AE82D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5FDF207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708FBD" w14:textId="77777777" w:rsidTr="00951B87">
        <w:trPr>
          <w:jc w:val="center"/>
        </w:trPr>
        <w:tc>
          <w:tcPr>
            <w:tcW w:w="6374" w:type="dxa"/>
            <w:shd w:val="clear" w:color="auto" w:fill="FFFFFF"/>
            <w:vAlign w:val="center"/>
          </w:tcPr>
          <w:p w14:paraId="410AE9CD"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5AB8465F" w14:textId="77777777" w:rsidR="00420807" w:rsidRPr="005E03AA" w:rsidRDefault="00420807">
            <w:pPr>
              <w:spacing w:line="256" w:lineRule="auto"/>
              <w:rPr>
                <w:rFonts w:ascii="Arial Narrow" w:hAnsi="Arial Narrow" w:cs="Arial"/>
                <w:b/>
                <w:bCs/>
                <w:sz w:val="20"/>
                <w:szCs w:val="20"/>
                <w:u w:val="single"/>
                <w:lang w:eastAsia="en-US"/>
              </w:rPr>
            </w:pPr>
          </w:p>
        </w:tc>
      </w:tr>
    </w:tbl>
    <w:p w14:paraId="7B472EB5" w14:textId="77777777" w:rsidR="00420807" w:rsidRPr="005E03AA" w:rsidRDefault="00420807" w:rsidP="004054B5">
      <w:pPr>
        <w:spacing w:line="276" w:lineRule="auto"/>
        <w:rPr>
          <w:rFonts w:ascii="Arial Narrow" w:hAnsi="Arial Narrow"/>
          <w:sz w:val="20"/>
          <w:szCs w:val="20"/>
        </w:rPr>
      </w:pPr>
    </w:p>
    <w:p w14:paraId="74D7C8EA" w14:textId="44327F70"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543C042" w14:textId="77777777" w:rsidR="00420807" w:rsidRPr="005E03AA" w:rsidRDefault="00420807" w:rsidP="004054B5">
      <w:pPr>
        <w:spacing w:line="276" w:lineRule="auto"/>
        <w:rPr>
          <w:rFonts w:ascii="Arial Narrow" w:hAnsi="Arial Narrow"/>
          <w:sz w:val="20"/>
          <w:szCs w:val="20"/>
        </w:rPr>
      </w:pPr>
    </w:p>
    <w:p w14:paraId="63335235" w14:textId="77777777" w:rsidR="00420807" w:rsidRPr="005E03AA" w:rsidRDefault="00420807" w:rsidP="004054B5">
      <w:pPr>
        <w:spacing w:line="276" w:lineRule="auto"/>
        <w:rPr>
          <w:rFonts w:ascii="Arial Narrow" w:hAnsi="Arial Narrow"/>
          <w:sz w:val="20"/>
          <w:szCs w:val="20"/>
        </w:rPr>
      </w:pPr>
    </w:p>
    <w:p w14:paraId="42E597DE"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7CFFE69A"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03EA2AD" w14:textId="77777777" w:rsidR="00420807" w:rsidRPr="005E03AA" w:rsidRDefault="00420807" w:rsidP="004054B5">
      <w:pPr>
        <w:spacing w:line="276" w:lineRule="auto"/>
        <w:rPr>
          <w:rFonts w:ascii="Arial Narrow" w:hAnsi="Arial Narrow"/>
          <w:sz w:val="20"/>
          <w:szCs w:val="20"/>
        </w:rPr>
      </w:pPr>
    </w:p>
    <w:p w14:paraId="7DF37CB8" w14:textId="77777777" w:rsidR="00420807" w:rsidRPr="005E03AA" w:rsidRDefault="00420807" w:rsidP="004054B5">
      <w:pPr>
        <w:spacing w:line="276" w:lineRule="auto"/>
        <w:rPr>
          <w:rFonts w:ascii="Arial Narrow" w:hAnsi="Arial Narrow"/>
          <w:sz w:val="20"/>
          <w:szCs w:val="20"/>
        </w:rPr>
      </w:pPr>
    </w:p>
    <w:p w14:paraId="01048FB1" w14:textId="77777777" w:rsidR="00420807" w:rsidRPr="005E03AA" w:rsidRDefault="00420807" w:rsidP="004054B5">
      <w:pPr>
        <w:spacing w:line="276" w:lineRule="auto"/>
        <w:rPr>
          <w:rFonts w:ascii="Arial Narrow" w:hAnsi="Arial Narrow"/>
          <w:sz w:val="20"/>
          <w:szCs w:val="20"/>
        </w:rPr>
      </w:pPr>
    </w:p>
    <w:p w14:paraId="270929EE" w14:textId="77777777" w:rsidR="00420807" w:rsidRPr="005E03AA" w:rsidRDefault="00420807" w:rsidP="004054B5">
      <w:pPr>
        <w:spacing w:line="276" w:lineRule="auto"/>
        <w:rPr>
          <w:rFonts w:ascii="Arial Narrow" w:hAnsi="Arial Narrow"/>
          <w:sz w:val="20"/>
          <w:szCs w:val="20"/>
        </w:rPr>
      </w:pPr>
    </w:p>
    <w:p w14:paraId="259A64E2" w14:textId="77777777" w:rsidR="00420807" w:rsidRPr="005E03AA" w:rsidRDefault="00420807">
      <w:pPr>
        <w:pStyle w:val="Default"/>
        <w:spacing w:line="276" w:lineRule="auto"/>
        <w:rPr>
          <w:rFonts w:ascii="Arial Narrow" w:hAnsi="Arial Narrow"/>
          <w:b/>
          <w:color w:val="auto"/>
          <w:sz w:val="20"/>
          <w:szCs w:val="20"/>
        </w:rPr>
      </w:pPr>
    </w:p>
    <w:p w14:paraId="2F1CF3C7" w14:textId="77777777" w:rsidR="00420807" w:rsidRDefault="00420807">
      <w:pPr>
        <w:pStyle w:val="Default"/>
        <w:spacing w:line="276" w:lineRule="auto"/>
        <w:rPr>
          <w:rFonts w:ascii="Arial Narrow" w:hAnsi="Arial Narrow"/>
          <w:b/>
          <w:color w:val="auto"/>
          <w:sz w:val="20"/>
          <w:szCs w:val="20"/>
        </w:rPr>
      </w:pPr>
    </w:p>
    <w:p w14:paraId="04C0E7EF" w14:textId="77777777" w:rsidR="00420807" w:rsidRDefault="00420807">
      <w:pPr>
        <w:pStyle w:val="Default"/>
        <w:spacing w:line="276" w:lineRule="auto"/>
        <w:rPr>
          <w:rFonts w:ascii="Arial Narrow" w:hAnsi="Arial Narrow"/>
          <w:b/>
          <w:color w:val="auto"/>
          <w:sz w:val="20"/>
          <w:szCs w:val="20"/>
        </w:rPr>
      </w:pPr>
    </w:p>
    <w:p w14:paraId="778E745B" w14:textId="77777777" w:rsidR="00420807" w:rsidRDefault="00420807">
      <w:pPr>
        <w:pStyle w:val="Default"/>
        <w:spacing w:line="276" w:lineRule="auto"/>
        <w:rPr>
          <w:rFonts w:ascii="Arial Narrow" w:hAnsi="Arial Narrow"/>
          <w:b/>
          <w:color w:val="auto"/>
          <w:sz w:val="20"/>
          <w:szCs w:val="20"/>
        </w:rPr>
      </w:pPr>
    </w:p>
    <w:p w14:paraId="2F12B5EB" w14:textId="77777777" w:rsidR="00420807" w:rsidRDefault="00420807">
      <w:pPr>
        <w:pStyle w:val="Default"/>
        <w:spacing w:line="276" w:lineRule="auto"/>
        <w:rPr>
          <w:rFonts w:ascii="Arial Narrow" w:hAnsi="Arial Narrow"/>
          <w:b/>
          <w:color w:val="auto"/>
          <w:sz w:val="20"/>
          <w:szCs w:val="20"/>
        </w:rPr>
      </w:pPr>
    </w:p>
    <w:p w14:paraId="7BD9B4FC" w14:textId="77777777" w:rsidR="00420807" w:rsidRDefault="00420807">
      <w:pPr>
        <w:pStyle w:val="Default"/>
        <w:spacing w:line="276" w:lineRule="auto"/>
        <w:rPr>
          <w:rFonts w:ascii="Arial Narrow" w:hAnsi="Arial Narrow"/>
          <w:b/>
          <w:color w:val="auto"/>
          <w:sz w:val="20"/>
          <w:szCs w:val="20"/>
        </w:rPr>
      </w:pPr>
    </w:p>
    <w:p w14:paraId="6A0125B9" w14:textId="77777777" w:rsidR="00420807" w:rsidRDefault="00420807">
      <w:pPr>
        <w:pStyle w:val="Default"/>
        <w:spacing w:line="276" w:lineRule="auto"/>
        <w:rPr>
          <w:rFonts w:ascii="Arial Narrow" w:hAnsi="Arial Narrow"/>
          <w:b/>
          <w:color w:val="auto"/>
          <w:sz w:val="20"/>
          <w:szCs w:val="20"/>
        </w:rPr>
      </w:pPr>
    </w:p>
    <w:p w14:paraId="491125EA" w14:textId="77777777" w:rsidR="00420807" w:rsidRDefault="00420807">
      <w:pPr>
        <w:pStyle w:val="Default"/>
        <w:spacing w:line="276" w:lineRule="auto"/>
        <w:rPr>
          <w:rFonts w:ascii="Arial Narrow" w:hAnsi="Arial Narrow"/>
          <w:b/>
          <w:color w:val="auto"/>
          <w:sz w:val="20"/>
          <w:szCs w:val="20"/>
        </w:rPr>
      </w:pPr>
    </w:p>
    <w:p w14:paraId="31E85794" w14:textId="77777777" w:rsidR="00420807" w:rsidRDefault="00420807">
      <w:pPr>
        <w:pStyle w:val="Default"/>
        <w:spacing w:line="276" w:lineRule="auto"/>
        <w:rPr>
          <w:rFonts w:ascii="Arial Narrow" w:hAnsi="Arial Narrow"/>
          <w:b/>
          <w:color w:val="auto"/>
          <w:sz w:val="20"/>
          <w:szCs w:val="20"/>
        </w:rPr>
      </w:pPr>
    </w:p>
    <w:p w14:paraId="39748CE0" w14:textId="77777777" w:rsidR="00420807" w:rsidRPr="005E03AA" w:rsidRDefault="00420807">
      <w:pPr>
        <w:pStyle w:val="Default"/>
        <w:spacing w:line="276" w:lineRule="auto"/>
        <w:rPr>
          <w:rFonts w:ascii="Arial Narrow" w:hAnsi="Arial Narrow"/>
          <w:b/>
          <w:color w:val="auto"/>
          <w:sz w:val="20"/>
          <w:szCs w:val="20"/>
        </w:rPr>
      </w:pPr>
    </w:p>
    <w:p w14:paraId="474D4B7C" w14:textId="77777777" w:rsidR="00420807" w:rsidRPr="005E03AA" w:rsidRDefault="00420807">
      <w:pPr>
        <w:pStyle w:val="Default"/>
        <w:spacing w:line="276" w:lineRule="auto"/>
        <w:rPr>
          <w:rFonts w:ascii="Arial Narrow" w:hAnsi="Arial Narrow"/>
          <w:b/>
          <w:color w:val="auto"/>
          <w:sz w:val="20"/>
          <w:szCs w:val="20"/>
        </w:rPr>
      </w:pPr>
    </w:p>
    <w:p w14:paraId="209D585A" w14:textId="6F815B88" w:rsidR="00924490" w:rsidRDefault="00691122">
      <w:pPr>
        <w:pStyle w:val="Default"/>
        <w:spacing w:line="276" w:lineRule="auto"/>
        <w:rPr>
          <w:rFonts w:ascii="Arial Narrow" w:hAnsi="Arial Narrow"/>
          <w:b/>
          <w:color w:val="auto"/>
          <w:sz w:val="20"/>
          <w:szCs w:val="20"/>
        </w:rPr>
      </w:pPr>
      <w:r>
        <w:rPr>
          <w:rFonts w:ascii="Arial Narrow" w:hAnsi="Arial Narrow"/>
          <w:b/>
          <w:color w:val="auto"/>
          <w:sz w:val="20"/>
          <w:szCs w:val="20"/>
        </w:rPr>
        <w:br w:type="page"/>
      </w:r>
    </w:p>
    <w:p w14:paraId="1CA57362" w14:textId="733A5A0B"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14:paraId="12484761" w14:textId="77777777" w:rsidR="00420807" w:rsidRPr="005E03AA" w:rsidRDefault="00420807">
      <w:pPr>
        <w:pStyle w:val="Default"/>
        <w:spacing w:line="276" w:lineRule="auto"/>
        <w:jc w:val="right"/>
        <w:rPr>
          <w:rFonts w:ascii="Arial Narrow" w:hAnsi="Arial Narrow"/>
          <w:b/>
          <w:color w:val="auto"/>
          <w:sz w:val="20"/>
          <w:szCs w:val="20"/>
        </w:rPr>
      </w:pPr>
    </w:p>
    <w:p w14:paraId="79E7005E"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2E0615D4"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3A802D46" w14:textId="77777777" w:rsidR="00420807" w:rsidRPr="005E03AA" w:rsidRDefault="00420807">
      <w:pPr>
        <w:rPr>
          <w:rFonts w:ascii="Arial Narrow" w:hAnsi="Arial Narrow"/>
          <w:sz w:val="20"/>
          <w:szCs w:val="20"/>
        </w:rPr>
      </w:pPr>
    </w:p>
    <w:p w14:paraId="6255A64D"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0AD9C9F1" w14:textId="77777777" w:rsidR="00420807" w:rsidRPr="005E03AA" w:rsidRDefault="00420807">
      <w:pPr>
        <w:autoSpaceDE w:val="0"/>
        <w:autoSpaceDN w:val="0"/>
        <w:adjustRightInd w:val="0"/>
        <w:jc w:val="both"/>
        <w:rPr>
          <w:rFonts w:ascii="Arial Narrow" w:hAnsi="Arial Narrow"/>
          <w:color w:val="000000"/>
          <w:sz w:val="20"/>
          <w:szCs w:val="20"/>
        </w:rPr>
      </w:pPr>
    </w:p>
    <w:p w14:paraId="6024E09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01C8E9FC" w14:textId="77777777" w:rsidR="00420807" w:rsidRPr="005E03AA" w:rsidRDefault="00420807">
      <w:pPr>
        <w:rPr>
          <w:rFonts w:ascii="Arial Narrow" w:hAnsi="Arial Narrow"/>
          <w:b/>
          <w:bCs/>
          <w:sz w:val="20"/>
          <w:szCs w:val="20"/>
        </w:rPr>
      </w:pPr>
    </w:p>
    <w:p w14:paraId="13C515F5"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951B87">
        <w:t xml:space="preserve"> </w:t>
      </w:r>
      <w:r w:rsidRPr="005E03AA">
        <w:rPr>
          <w:rFonts w:ascii="Arial Narrow" w:hAnsi="Arial Narrow"/>
          <w:bCs/>
          <w:sz w:val="20"/>
          <w:szCs w:val="20"/>
        </w:rPr>
        <w:t>istniejących krócej niż 3 lata- od dnia ich utworzenia do dnia złożenia wniosku)?</w:t>
      </w:r>
    </w:p>
    <w:p w14:paraId="0AE80E55"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93A2DFF" w14:textId="77777777" w:rsidTr="00951B87">
        <w:trPr>
          <w:trHeight w:val="345"/>
        </w:trPr>
        <w:tc>
          <w:tcPr>
            <w:tcW w:w="1627" w:type="dxa"/>
            <w:tcBorders>
              <w:top w:val="nil"/>
              <w:left w:val="nil"/>
              <w:bottom w:val="nil"/>
              <w:right w:val="nil"/>
            </w:tcBorders>
          </w:tcPr>
          <w:p w14:paraId="037A91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2A8F9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4BD3712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9A85164"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471E9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86DD9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803407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D215275" w14:textId="77777777" w:rsidTr="00951B87">
        <w:trPr>
          <w:trHeight w:val="345"/>
        </w:trPr>
        <w:tc>
          <w:tcPr>
            <w:tcW w:w="1628" w:type="dxa"/>
            <w:tcBorders>
              <w:top w:val="nil"/>
              <w:left w:val="nil"/>
              <w:bottom w:val="nil"/>
              <w:right w:val="single" w:sz="4" w:space="0" w:color="auto"/>
            </w:tcBorders>
          </w:tcPr>
          <w:p w14:paraId="4FCDE5B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8F32D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4243C1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12653D21" w14:textId="77777777" w:rsidR="00420807" w:rsidRPr="005E03AA" w:rsidRDefault="00420807">
      <w:pPr>
        <w:rPr>
          <w:rFonts w:ascii="Arial Narrow" w:hAnsi="Arial Narrow"/>
          <w:sz w:val="20"/>
          <w:szCs w:val="20"/>
        </w:rPr>
      </w:pPr>
    </w:p>
    <w:p w14:paraId="50E6E0AC" w14:textId="77777777"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951B87">
        <w:t xml:space="preserve"> </w:t>
      </w:r>
      <w:r w:rsidRPr="005E03AA">
        <w:rPr>
          <w:rFonts w:ascii="Arial Narrow" w:hAnsi="Arial Narrow"/>
          <w:bCs/>
          <w:sz w:val="20"/>
          <w:szCs w:val="20"/>
        </w:rPr>
        <w:t>istniejących krócej niż 3 lata- od dnia ich utworzenia do dnia złożenia wniosku)?</w:t>
      </w:r>
    </w:p>
    <w:p w14:paraId="4445FD7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DF42623" w14:textId="77777777" w:rsidTr="00951B87">
        <w:trPr>
          <w:trHeight w:val="345"/>
        </w:trPr>
        <w:tc>
          <w:tcPr>
            <w:tcW w:w="1627" w:type="dxa"/>
            <w:tcBorders>
              <w:top w:val="nil"/>
              <w:left w:val="nil"/>
              <w:bottom w:val="nil"/>
              <w:right w:val="nil"/>
            </w:tcBorders>
          </w:tcPr>
          <w:p w14:paraId="4C1A06B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D815D3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06E12D8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79BFF71"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6A347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0F6FA7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67E44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ED44D6D" w14:textId="77777777" w:rsidTr="00951B87">
        <w:trPr>
          <w:trHeight w:val="345"/>
        </w:trPr>
        <w:tc>
          <w:tcPr>
            <w:tcW w:w="1628" w:type="dxa"/>
            <w:tcBorders>
              <w:top w:val="nil"/>
              <w:left w:val="nil"/>
              <w:bottom w:val="nil"/>
              <w:right w:val="single" w:sz="4" w:space="0" w:color="auto"/>
            </w:tcBorders>
          </w:tcPr>
          <w:p w14:paraId="7EAE6B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450FF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26C465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1AB412A" w14:textId="77777777" w:rsidR="00420807" w:rsidRPr="005E03AA" w:rsidRDefault="00420807">
      <w:pPr>
        <w:rPr>
          <w:rFonts w:ascii="Arial Narrow" w:hAnsi="Arial Narrow"/>
          <w:sz w:val="20"/>
          <w:szCs w:val="20"/>
        </w:rPr>
      </w:pPr>
    </w:p>
    <w:p w14:paraId="11EFB7C3"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34695C9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1360E0B" w14:textId="77777777" w:rsidTr="00951B87">
        <w:trPr>
          <w:trHeight w:val="345"/>
        </w:trPr>
        <w:tc>
          <w:tcPr>
            <w:tcW w:w="1627" w:type="dxa"/>
            <w:tcBorders>
              <w:top w:val="nil"/>
              <w:left w:val="nil"/>
              <w:bottom w:val="nil"/>
              <w:right w:val="nil"/>
            </w:tcBorders>
          </w:tcPr>
          <w:p w14:paraId="4912529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EF7521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5115BB3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9BAF10F"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3BEB7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668D991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1C5B946" w14:textId="77777777" w:rsidR="00420807" w:rsidRPr="005E03AA" w:rsidRDefault="00420807">
      <w:pPr>
        <w:rPr>
          <w:rFonts w:ascii="Arial Narrow" w:hAnsi="Arial Narrow"/>
          <w:b/>
          <w:bCs/>
          <w:sz w:val="20"/>
          <w:szCs w:val="20"/>
        </w:rPr>
      </w:pPr>
    </w:p>
    <w:p w14:paraId="4961A73E" w14:textId="77777777" w:rsidR="00420807" w:rsidRPr="005E03AA" w:rsidRDefault="00420807">
      <w:pPr>
        <w:rPr>
          <w:rFonts w:ascii="Arial Narrow" w:hAnsi="Arial Narrow"/>
          <w:b/>
          <w:bCs/>
          <w:sz w:val="20"/>
          <w:szCs w:val="20"/>
        </w:rPr>
      </w:pPr>
    </w:p>
    <w:p w14:paraId="4259D642"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B7D689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B343B51" w14:textId="77777777" w:rsidTr="00951B87">
        <w:trPr>
          <w:trHeight w:val="345"/>
        </w:trPr>
        <w:tc>
          <w:tcPr>
            <w:tcW w:w="1627" w:type="dxa"/>
            <w:tcBorders>
              <w:top w:val="nil"/>
              <w:left w:val="nil"/>
              <w:bottom w:val="nil"/>
              <w:right w:val="nil"/>
            </w:tcBorders>
          </w:tcPr>
          <w:p w14:paraId="652113D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102C31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2026A9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1BF457E"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1D9E68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F6E07F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6DD448D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BE88A91" w14:textId="77777777" w:rsidTr="00951B87">
        <w:trPr>
          <w:trHeight w:val="345"/>
        </w:trPr>
        <w:tc>
          <w:tcPr>
            <w:tcW w:w="1628" w:type="dxa"/>
            <w:tcBorders>
              <w:top w:val="nil"/>
              <w:left w:val="nil"/>
              <w:bottom w:val="nil"/>
              <w:right w:val="single" w:sz="4" w:space="0" w:color="auto"/>
            </w:tcBorders>
          </w:tcPr>
          <w:p w14:paraId="03FA9B8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02E1C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43F72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318D16B" w14:textId="77777777" w:rsidR="00420807" w:rsidRPr="005E03AA" w:rsidRDefault="00420807">
      <w:pPr>
        <w:rPr>
          <w:rFonts w:ascii="Arial Narrow" w:hAnsi="Arial Narrow"/>
          <w:b/>
          <w:bCs/>
          <w:sz w:val="20"/>
          <w:szCs w:val="20"/>
        </w:rPr>
      </w:pPr>
    </w:p>
    <w:p w14:paraId="0A26A95A"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083B8D02" w14:textId="07B55AF7"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6F9D38C0" w14:textId="77777777" w:rsidR="00420807" w:rsidRPr="005E03AA" w:rsidRDefault="00420807">
      <w:pPr>
        <w:jc w:val="both"/>
        <w:rPr>
          <w:rFonts w:ascii="Arial Narrow" w:hAnsi="Arial Narrow"/>
          <w:sz w:val="20"/>
          <w:szCs w:val="20"/>
        </w:rPr>
      </w:pPr>
    </w:p>
    <w:p w14:paraId="7D971256"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BC5C803" w14:textId="77777777" w:rsidTr="00951B87">
        <w:trPr>
          <w:trHeight w:val="345"/>
        </w:trPr>
        <w:tc>
          <w:tcPr>
            <w:tcW w:w="1627" w:type="dxa"/>
            <w:tcBorders>
              <w:top w:val="nil"/>
              <w:left w:val="nil"/>
              <w:bottom w:val="nil"/>
              <w:right w:val="nil"/>
            </w:tcBorders>
          </w:tcPr>
          <w:p w14:paraId="27A75F5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B0218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A71C1C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924F29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7BADA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8C294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96D277"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0DDE922" w14:textId="77777777" w:rsidTr="00951B87">
        <w:trPr>
          <w:trHeight w:val="345"/>
        </w:trPr>
        <w:tc>
          <w:tcPr>
            <w:tcW w:w="1628" w:type="dxa"/>
            <w:tcBorders>
              <w:top w:val="nil"/>
              <w:left w:val="nil"/>
              <w:bottom w:val="nil"/>
              <w:right w:val="single" w:sz="4" w:space="0" w:color="auto"/>
            </w:tcBorders>
          </w:tcPr>
          <w:p w14:paraId="6E14DB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13A4C0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2483D7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C45AE46" w14:textId="77777777" w:rsidR="00420807" w:rsidRPr="005E03AA" w:rsidRDefault="00420807">
      <w:pPr>
        <w:rPr>
          <w:rFonts w:ascii="Arial Narrow" w:hAnsi="Arial Narrow"/>
          <w:sz w:val="20"/>
          <w:szCs w:val="20"/>
        </w:rPr>
      </w:pPr>
    </w:p>
    <w:p w14:paraId="683B5CB7"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4860B58B"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78827D4" w14:textId="77777777" w:rsidTr="00951B87">
        <w:trPr>
          <w:trHeight w:val="345"/>
        </w:trPr>
        <w:tc>
          <w:tcPr>
            <w:tcW w:w="1627" w:type="dxa"/>
            <w:tcBorders>
              <w:top w:val="nil"/>
              <w:left w:val="nil"/>
              <w:bottom w:val="nil"/>
              <w:right w:val="nil"/>
            </w:tcBorders>
          </w:tcPr>
          <w:p w14:paraId="41215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68E28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AC83FE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F490E82"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0BE7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73D5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6CB361"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7BFD4CB" w14:textId="77777777" w:rsidTr="00951B87">
        <w:trPr>
          <w:trHeight w:val="345"/>
        </w:trPr>
        <w:tc>
          <w:tcPr>
            <w:tcW w:w="1628" w:type="dxa"/>
            <w:tcBorders>
              <w:top w:val="nil"/>
              <w:left w:val="nil"/>
              <w:bottom w:val="nil"/>
              <w:right w:val="single" w:sz="4" w:space="0" w:color="auto"/>
            </w:tcBorders>
          </w:tcPr>
          <w:p w14:paraId="1E2A4F0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5826A1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D13480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55340D2" w14:textId="77777777" w:rsidR="00420807" w:rsidRPr="005E03AA" w:rsidRDefault="00420807">
      <w:pPr>
        <w:jc w:val="both"/>
        <w:rPr>
          <w:rFonts w:ascii="Arial Narrow" w:hAnsi="Arial Narrow"/>
          <w:b/>
          <w:sz w:val="20"/>
          <w:szCs w:val="20"/>
        </w:rPr>
      </w:pPr>
    </w:p>
    <w:p w14:paraId="05EA804D" w14:textId="77777777" w:rsidR="00420807" w:rsidRPr="005E03AA" w:rsidRDefault="00420807">
      <w:pPr>
        <w:jc w:val="both"/>
        <w:rPr>
          <w:rFonts w:ascii="Arial Narrow" w:hAnsi="Arial Narrow"/>
          <w:b/>
          <w:sz w:val="20"/>
          <w:szCs w:val="20"/>
        </w:rPr>
      </w:pPr>
    </w:p>
    <w:p w14:paraId="1048AC71" w14:textId="77777777" w:rsidR="00420807" w:rsidRPr="005E03AA" w:rsidRDefault="00420807">
      <w:pPr>
        <w:jc w:val="both"/>
        <w:rPr>
          <w:rFonts w:ascii="Arial Narrow" w:hAnsi="Arial Narrow"/>
          <w:sz w:val="20"/>
          <w:szCs w:val="20"/>
        </w:rPr>
      </w:pPr>
    </w:p>
    <w:p w14:paraId="4F0C33CE" w14:textId="77777777" w:rsidR="00420807" w:rsidRPr="005E03AA" w:rsidRDefault="00420807">
      <w:pPr>
        <w:jc w:val="both"/>
        <w:rPr>
          <w:rFonts w:ascii="Arial Narrow" w:hAnsi="Arial Narrow"/>
          <w:b/>
          <w:bCs/>
          <w:sz w:val="20"/>
          <w:szCs w:val="20"/>
        </w:rPr>
      </w:pPr>
    </w:p>
    <w:p w14:paraId="222C4DFD" w14:textId="0DD84CEB"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18B8A8D2" w14:textId="77777777" w:rsidR="00420807" w:rsidRPr="005E03AA" w:rsidRDefault="00420807">
      <w:pPr>
        <w:jc w:val="both"/>
        <w:rPr>
          <w:rFonts w:ascii="Arial Narrow" w:hAnsi="Arial Narrow"/>
          <w:b/>
          <w:bCs/>
          <w:sz w:val="20"/>
          <w:szCs w:val="20"/>
        </w:rPr>
      </w:pPr>
    </w:p>
    <w:p w14:paraId="7F3145D2" w14:textId="77777777" w:rsidR="00420807" w:rsidRPr="005E03AA" w:rsidRDefault="00420807">
      <w:pPr>
        <w:jc w:val="both"/>
        <w:rPr>
          <w:rFonts w:ascii="Arial Narrow" w:hAnsi="Arial Narrow"/>
          <w:b/>
          <w:bCs/>
          <w:sz w:val="20"/>
          <w:szCs w:val="20"/>
        </w:rPr>
      </w:pPr>
    </w:p>
    <w:p w14:paraId="205078B6" w14:textId="77777777" w:rsidR="00420807" w:rsidRPr="005E03AA" w:rsidRDefault="00420807">
      <w:pPr>
        <w:jc w:val="both"/>
        <w:rPr>
          <w:rFonts w:ascii="Arial Narrow" w:hAnsi="Arial Narrow"/>
          <w:b/>
          <w:bCs/>
          <w:sz w:val="20"/>
          <w:szCs w:val="20"/>
        </w:rPr>
      </w:pPr>
    </w:p>
    <w:p w14:paraId="4A33957D" w14:textId="77777777" w:rsidR="00420807" w:rsidRPr="005E03AA" w:rsidRDefault="00420807">
      <w:pPr>
        <w:jc w:val="both"/>
        <w:rPr>
          <w:rFonts w:ascii="Arial Narrow" w:hAnsi="Arial Narrow"/>
          <w:b/>
          <w:bCs/>
          <w:sz w:val="20"/>
          <w:szCs w:val="20"/>
        </w:rPr>
      </w:pPr>
    </w:p>
    <w:p w14:paraId="37FABF2B"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29849789"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5EB61E1C" w14:textId="536F6143"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BAE12FC" w14:textId="77777777" w:rsidR="00420807" w:rsidRPr="005E03AA" w:rsidRDefault="00420807" w:rsidP="004054B5">
      <w:pPr>
        <w:spacing w:line="276" w:lineRule="auto"/>
        <w:rPr>
          <w:rFonts w:ascii="Arial Narrow" w:hAnsi="Arial Narrow"/>
          <w:sz w:val="20"/>
          <w:szCs w:val="20"/>
        </w:rPr>
      </w:pPr>
    </w:p>
    <w:p w14:paraId="301AF5DC" w14:textId="77777777" w:rsidR="00420807" w:rsidRPr="005E03AA" w:rsidRDefault="00420807" w:rsidP="004054B5">
      <w:pPr>
        <w:spacing w:line="276" w:lineRule="auto"/>
        <w:rPr>
          <w:rFonts w:ascii="Arial Narrow" w:hAnsi="Arial Narrow"/>
          <w:sz w:val="20"/>
          <w:szCs w:val="20"/>
        </w:rPr>
      </w:pPr>
    </w:p>
    <w:p w14:paraId="1556C820" w14:textId="77777777" w:rsidR="00420807" w:rsidRPr="005E03AA" w:rsidRDefault="00420807" w:rsidP="004054B5">
      <w:pPr>
        <w:spacing w:line="276" w:lineRule="auto"/>
        <w:rPr>
          <w:rFonts w:ascii="Arial Narrow" w:hAnsi="Arial Narrow"/>
          <w:sz w:val="20"/>
          <w:szCs w:val="20"/>
        </w:rPr>
      </w:pPr>
    </w:p>
    <w:p w14:paraId="3D4826E0" w14:textId="77777777" w:rsidR="00420807" w:rsidRPr="005E03AA" w:rsidRDefault="00420807" w:rsidP="004054B5">
      <w:pPr>
        <w:spacing w:line="276" w:lineRule="auto"/>
        <w:rPr>
          <w:rFonts w:ascii="Arial Narrow" w:hAnsi="Arial Narrow"/>
          <w:sz w:val="20"/>
          <w:szCs w:val="20"/>
        </w:rPr>
      </w:pPr>
    </w:p>
    <w:p w14:paraId="14084282" w14:textId="77777777" w:rsidR="00420807" w:rsidRPr="005E03AA" w:rsidRDefault="00420807" w:rsidP="004054B5">
      <w:pPr>
        <w:spacing w:line="276" w:lineRule="auto"/>
        <w:rPr>
          <w:rFonts w:ascii="Arial Narrow" w:hAnsi="Arial Narrow"/>
          <w:sz w:val="20"/>
          <w:szCs w:val="20"/>
        </w:rPr>
      </w:pPr>
    </w:p>
    <w:p w14:paraId="1BEC349E" w14:textId="77777777" w:rsidR="00420807" w:rsidRPr="005E03AA" w:rsidRDefault="00420807" w:rsidP="004054B5">
      <w:pPr>
        <w:spacing w:line="276" w:lineRule="auto"/>
        <w:rPr>
          <w:rFonts w:ascii="Arial Narrow" w:hAnsi="Arial Narrow"/>
          <w:sz w:val="20"/>
          <w:szCs w:val="20"/>
        </w:rPr>
      </w:pPr>
    </w:p>
    <w:p w14:paraId="4FAB5E80" w14:textId="77777777" w:rsidR="00420807" w:rsidRPr="005E03AA" w:rsidRDefault="00420807" w:rsidP="004054B5">
      <w:pPr>
        <w:spacing w:line="276" w:lineRule="auto"/>
        <w:rPr>
          <w:rFonts w:ascii="Arial Narrow" w:hAnsi="Arial Narrow"/>
          <w:sz w:val="20"/>
          <w:szCs w:val="20"/>
        </w:rPr>
      </w:pPr>
    </w:p>
    <w:p w14:paraId="7C552AD0" w14:textId="77777777" w:rsidR="00420807" w:rsidRPr="005E03AA" w:rsidRDefault="00420807" w:rsidP="004054B5">
      <w:pPr>
        <w:spacing w:line="276" w:lineRule="auto"/>
        <w:rPr>
          <w:rFonts w:ascii="Arial Narrow" w:hAnsi="Arial Narrow"/>
          <w:sz w:val="20"/>
          <w:szCs w:val="20"/>
        </w:rPr>
      </w:pPr>
    </w:p>
    <w:p w14:paraId="6A58775A" w14:textId="77777777" w:rsidR="00420807" w:rsidRPr="005E03AA" w:rsidRDefault="00420807" w:rsidP="004054B5">
      <w:pPr>
        <w:spacing w:line="276" w:lineRule="auto"/>
        <w:rPr>
          <w:rFonts w:ascii="Arial Narrow" w:hAnsi="Arial Narrow"/>
          <w:sz w:val="20"/>
          <w:szCs w:val="20"/>
        </w:rPr>
      </w:pPr>
    </w:p>
    <w:p w14:paraId="5EE7B965" w14:textId="77777777" w:rsidR="00420807" w:rsidRPr="005E03AA" w:rsidRDefault="00420807" w:rsidP="004054B5">
      <w:pPr>
        <w:spacing w:line="276" w:lineRule="auto"/>
        <w:rPr>
          <w:rFonts w:ascii="Arial Narrow" w:hAnsi="Arial Narrow"/>
          <w:sz w:val="20"/>
          <w:szCs w:val="20"/>
        </w:rPr>
      </w:pPr>
    </w:p>
    <w:p w14:paraId="7AC041A3" w14:textId="77777777" w:rsidR="00420807" w:rsidRPr="005E03AA" w:rsidRDefault="00420807" w:rsidP="004054B5">
      <w:pPr>
        <w:spacing w:line="276" w:lineRule="auto"/>
        <w:rPr>
          <w:rFonts w:ascii="Arial Narrow" w:hAnsi="Arial Narrow"/>
          <w:sz w:val="20"/>
          <w:szCs w:val="20"/>
        </w:rPr>
      </w:pPr>
    </w:p>
    <w:p w14:paraId="3CA30446"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54E7C739"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14:paraId="5AD2AEB8" w14:textId="77777777" w:rsidR="00420807" w:rsidRPr="005E03AA" w:rsidRDefault="00420807" w:rsidP="007A0EE7">
      <w:pPr>
        <w:ind w:left="142"/>
        <w:rPr>
          <w:rFonts w:ascii="Arial Narrow" w:hAnsi="Arial Narrow"/>
          <w:b/>
          <w:sz w:val="20"/>
          <w:szCs w:val="20"/>
        </w:rPr>
      </w:pPr>
    </w:p>
    <w:p w14:paraId="5F85C0F4"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29483100" w14:textId="72F335A2"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14:paraId="518C971A" w14:textId="77777777" w:rsidR="00420807" w:rsidRPr="005E03AA" w:rsidRDefault="00420807" w:rsidP="007A0EE7">
      <w:pPr>
        <w:ind w:left="142"/>
        <w:rPr>
          <w:rFonts w:ascii="Arial Narrow" w:hAnsi="Arial Narrow"/>
          <w:b/>
          <w:bCs/>
          <w:sz w:val="20"/>
          <w:szCs w:val="20"/>
        </w:rPr>
      </w:pPr>
    </w:p>
    <w:p w14:paraId="198DB2F0"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6C1669A4" w14:textId="77777777" w:rsidR="00420807" w:rsidRPr="005E03AA" w:rsidRDefault="00420807" w:rsidP="007A0EE7">
      <w:pPr>
        <w:ind w:left="142"/>
        <w:rPr>
          <w:rFonts w:ascii="Arial Narrow" w:hAnsi="Arial Narrow"/>
          <w:b/>
          <w:bCs/>
          <w:sz w:val="20"/>
          <w:szCs w:val="20"/>
        </w:rPr>
      </w:pPr>
    </w:p>
    <w:p w14:paraId="32DFAB38"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49B859E3" w14:textId="77777777" w:rsidR="00420807" w:rsidRPr="005E03AA" w:rsidRDefault="00420807" w:rsidP="007A0EE7">
      <w:pPr>
        <w:ind w:left="142"/>
        <w:jc w:val="both"/>
        <w:rPr>
          <w:rFonts w:ascii="Arial Narrow" w:hAnsi="Arial Narrow"/>
          <w:sz w:val="20"/>
          <w:szCs w:val="20"/>
        </w:rPr>
      </w:pPr>
    </w:p>
    <w:p w14:paraId="405D2B7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51583696"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54D73DA2" w14:textId="77777777" w:rsidTr="00951B87">
        <w:trPr>
          <w:trHeight w:val="306"/>
          <w:jc w:val="center"/>
        </w:trPr>
        <w:tc>
          <w:tcPr>
            <w:tcW w:w="1008" w:type="dxa"/>
            <w:vAlign w:val="center"/>
          </w:tcPr>
          <w:p w14:paraId="4032FC99"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F1146D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1C895BAA" w14:textId="77777777" w:rsidTr="00951B87">
        <w:trPr>
          <w:trHeight w:val="347"/>
          <w:jc w:val="center"/>
        </w:trPr>
        <w:tc>
          <w:tcPr>
            <w:tcW w:w="1008" w:type="dxa"/>
            <w:vAlign w:val="center"/>
          </w:tcPr>
          <w:p w14:paraId="60644B30"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02A55A64"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730FDC4A" w14:textId="77777777" w:rsidTr="00951B87">
        <w:trPr>
          <w:trHeight w:val="302"/>
          <w:jc w:val="center"/>
        </w:trPr>
        <w:tc>
          <w:tcPr>
            <w:tcW w:w="1008" w:type="dxa"/>
            <w:vAlign w:val="center"/>
          </w:tcPr>
          <w:p w14:paraId="5C8E381D"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70B999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12F7AEFB" w14:textId="77777777" w:rsidTr="00951B87">
        <w:trPr>
          <w:trHeight w:val="302"/>
          <w:jc w:val="center"/>
        </w:trPr>
        <w:tc>
          <w:tcPr>
            <w:tcW w:w="1008" w:type="dxa"/>
            <w:vAlign w:val="center"/>
          </w:tcPr>
          <w:p w14:paraId="42830A0E"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382588A3" w14:textId="775D7013"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14:paraId="43009DE3" w14:textId="77777777" w:rsidR="00420807" w:rsidRPr="005E03AA" w:rsidRDefault="00420807" w:rsidP="007A0EE7">
      <w:pPr>
        <w:ind w:left="142"/>
        <w:rPr>
          <w:rFonts w:ascii="Arial Narrow" w:hAnsi="Arial Narrow"/>
          <w:sz w:val="20"/>
          <w:szCs w:val="20"/>
        </w:rPr>
      </w:pPr>
    </w:p>
    <w:p w14:paraId="09B5EAF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30446AC"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636FC088" w14:textId="77777777" w:rsidTr="00951B87">
        <w:tc>
          <w:tcPr>
            <w:tcW w:w="9097" w:type="dxa"/>
            <w:gridSpan w:val="4"/>
            <w:shd w:val="clear" w:color="auto" w:fill="DDD9C3"/>
          </w:tcPr>
          <w:p w14:paraId="761803C1"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12550A10"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14:paraId="3CB7F586" w14:textId="77777777" w:rsidTr="00951B87">
        <w:tc>
          <w:tcPr>
            <w:tcW w:w="2718" w:type="dxa"/>
            <w:shd w:val="clear" w:color="auto" w:fill="DDD9C3"/>
          </w:tcPr>
          <w:p w14:paraId="513A0E80"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3B4B3053"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4E89A23D" w14:textId="56A17C37"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14:paraId="1121DFF2"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14:paraId="5B98FBF6" w14:textId="57BADCC0"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14:paraId="1706FD49"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14:paraId="022FA919"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14:paraId="7976D3CF"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5EA8A117"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0638C7B3"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4B51D76C" w14:textId="77777777" w:rsidR="00420807" w:rsidRPr="005E03AA" w:rsidRDefault="00420807" w:rsidP="00D93C36">
            <w:pPr>
              <w:pStyle w:val="Tekstpodstawowy2"/>
              <w:spacing w:after="0" w:line="240" w:lineRule="auto"/>
              <w:ind w:left="142"/>
              <w:rPr>
                <w:rFonts w:ascii="Arial Narrow" w:hAnsi="Arial Narrow"/>
                <w:sz w:val="20"/>
                <w:szCs w:val="20"/>
              </w:rPr>
            </w:pPr>
          </w:p>
          <w:p w14:paraId="1DC22952"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14:paraId="37305CB2" w14:textId="77777777" w:rsidTr="00951B87">
        <w:tc>
          <w:tcPr>
            <w:tcW w:w="2718" w:type="dxa"/>
            <w:shd w:val="clear" w:color="auto" w:fill="DDD9C3"/>
          </w:tcPr>
          <w:p w14:paraId="7852DB23"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1DADB62B" w14:textId="77777777" w:rsidR="00420807" w:rsidRPr="005E03AA" w:rsidRDefault="00420807" w:rsidP="00D93C36">
            <w:pPr>
              <w:ind w:left="142"/>
              <w:jc w:val="center"/>
              <w:rPr>
                <w:rFonts w:ascii="Arial Narrow" w:hAnsi="Arial Narrow"/>
                <w:sz w:val="20"/>
                <w:szCs w:val="20"/>
              </w:rPr>
            </w:pPr>
          </w:p>
        </w:tc>
        <w:tc>
          <w:tcPr>
            <w:tcW w:w="2268" w:type="dxa"/>
          </w:tcPr>
          <w:p w14:paraId="2C324B31" w14:textId="77777777" w:rsidR="00420807" w:rsidRPr="005E03AA" w:rsidRDefault="00420807" w:rsidP="00D93C36">
            <w:pPr>
              <w:ind w:left="142"/>
              <w:jc w:val="center"/>
              <w:rPr>
                <w:rFonts w:ascii="Arial Narrow" w:hAnsi="Arial Narrow"/>
                <w:sz w:val="20"/>
                <w:szCs w:val="20"/>
              </w:rPr>
            </w:pPr>
          </w:p>
        </w:tc>
        <w:tc>
          <w:tcPr>
            <w:tcW w:w="1985" w:type="dxa"/>
          </w:tcPr>
          <w:p w14:paraId="207B59CA" w14:textId="77777777" w:rsidR="00420807" w:rsidRPr="005E03AA" w:rsidRDefault="00420807" w:rsidP="00D93C36">
            <w:pPr>
              <w:ind w:left="142"/>
              <w:jc w:val="center"/>
              <w:rPr>
                <w:rFonts w:ascii="Arial Narrow" w:hAnsi="Arial Narrow"/>
                <w:sz w:val="20"/>
                <w:szCs w:val="20"/>
              </w:rPr>
            </w:pPr>
          </w:p>
        </w:tc>
      </w:tr>
      <w:tr w:rsidR="00420807" w:rsidRPr="005E03AA" w14:paraId="304CA90C" w14:textId="77777777" w:rsidTr="00951B87">
        <w:tc>
          <w:tcPr>
            <w:tcW w:w="2718" w:type="dxa"/>
            <w:shd w:val="clear" w:color="auto" w:fill="DDD9C3"/>
          </w:tcPr>
          <w:p w14:paraId="5560E8FC"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01D700F7" w14:textId="77777777" w:rsidR="00420807" w:rsidRPr="005E03AA" w:rsidRDefault="00420807" w:rsidP="00D93C36">
            <w:pPr>
              <w:ind w:left="142"/>
              <w:jc w:val="center"/>
              <w:rPr>
                <w:rFonts w:ascii="Arial Narrow" w:hAnsi="Arial Narrow"/>
                <w:bCs/>
                <w:sz w:val="20"/>
                <w:szCs w:val="20"/>
              </w:rPr>
            </w:pPr>
          </w:p>
        </w:tc>
      </w:tr>
    </w:tbl>
    <w:p w14:paraId="07FDF66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34E17028" w14:textId="77777777" w:rsidR="00420807" w:rsidRPr="005E03AA" w:rsidRDefault="00420807" w:rsidP="007A0EE7">
      <w:pPr>
        <w:ind w:left="142"/>
        <w:jc w:val="both"/>
        <w:rPr>
          <w:rFonts w:ascii="Arial Narrow" w:hAnsi="Arial Narrow"/>
          <w:bCs/>
          <w:sz w:val="20"/>
          <w:szCs w:val="20"/>
        </w:rPr>
      </w:pPr>
    </w:p>
    <w:p w14:paraId="4798799C"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14:paraId="3F7E2FA9"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420807" w:rsidRPr="005E03AA" w14:paraId="6EFB7C37" w14:textId="77777777" w:rsidTr="00951B87">
        <w:trPr>
          <w:cantSplit/>
          <w:jc w:val="center"/>
        </w:trPr>
        <w:tc>
          <w:tcPr>
            <w:tcW w:w="328" w:type="pct"/>
            <w:tcBorders>
              <w:top w:val="single" w:sz="12" w:space="0" w:color="auto"/>
              <w:right w:val="single" w:sz="6" w:space="0" w:color="auto"/>
            </w:tcBorders>
            <w:shd w:val="clear" w:color="auto" w:fill="D9D9D9"/>
          </w:tcPr>
          <w:p w14:paraId="66F7460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37456583"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7C54219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42987C63"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6EE8AB2B" w14:textId="77777777" w:rsidR="00420807" w:rsidRPr="005E03AA" w:rsidRDefault="00420807" w:rsidP="00D93C36">
            <w:pPr>
              <w:ind w:left="142"/>
              <w:rPr>
                <w:rFonts w:ascii="Arial Narrow" w:hAnsi="Arial Narrow"/>
                <w:sz w:val="20"/>
                <w:szCs w:val="20"/>
              </w:rPr>
            </w:pPr>
          </w:p>
        </w:tc>
      </w:tr>
      <w:tr w:rsidR="00420807" w:rsidRPr="005E03AA" w14:paraId="0E597F61" w14:textId="77777777" w:rsidTr="00951B87">
        <w:trPr>
          <w:cantSplit/>
          <w:jc w:val="center"/>
        </w:trPr>
        <w:tc>
          <w:tcPr>
            <w:tcW w:w="328" w:type="pct"/>
            <w:tcBorders>
              <w:right w:val="single" w:sz="6" w:space="0" w:color="auto"/>
            </w:tcBorders>
            <w:shd w:val="clear" w:color="auto" w:fill="E0E0E0"/>
          </w:tcPr>
          <w:p w14:paraId="40D943E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6A0E49AF"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412D9FD5" w14:textId="77777777" w:rsidR="00420807" w:rsidRPr="005E03AA" w:rsidRDefault="00420807" w:rsidP="00D93C36">
            <w:pPr>
              <w:ind w:left="142"/>
              <w:rPr>
                <w:rFonts w:ascii="Arial Narrow" w:hAnsi="Arial Narrow"/>
                <w:sz w:val="20"/>
                <w:szCs w:val="20"/>
              </w:rPr>
            </w:pPr>
          </w:p>
        </w:tc>
      </w:tr>
      <w:tr w:rsidR="00420807" w:rsidRPr="005E03AA" w14:paraId="54728F29" w14:textId="77777777" w:rsidTr="00951B87">
        <w:trPr>
          <w:cantSplit/>
          <w:jc w:val="center"/>
        </w:trPr>
        <w:tc>
          <w:tcPr>
            <w:tcW w:w="328" w:type="pct"/>
            <w:tcBorders>
              <w:bottom w:val="single" w:sz="12" w:space="0" w:color="auto"/>
              <w:right w:val="single" w:sz="6" w:space="0" w:color="auto"/>
            </w:tcBorders>
            <w:shd w:val="clear" w:color="auto" w:fill="E0E0E0"/>
          </w:tcPr>
          <w:p w14:paraId="1A786D47"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190509BF"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153ACC4"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3217C6E0"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553559F6"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7AC9235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115E56F8"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6B3B13C6" w14:textId="77777777" w:rsidR="00420807" w:rsidRPr="005E03AA" w:rsidRDefault="00420807" w:rsidP="00D93C36">
            <w:pPr>
              <w:ind w:left="142"/>
              <w:rPr>
                <w:rFonts w:ascii="Arial Narrow" w:hAnsi="Arial Narrow"/>
                <w:sz w:val="20"/>
                <w:szCs w:val="20"/>
              </w:rPr>
            </w:pPr>
          </w:p>
        </w:tc>
      </w:tr>
      <w:tr w:rsidR="00420807" w:rsidRPr="005E03AA" w14:paraId="0A22E44D" w14:textId="77777777" w:rsidTr="00951B87">
        <w:trPr>
          <w:cantSplit/>
          <w:trHeight w:val="430"/>
          <w:jc w:val="center"/>
        </w:trPr>
        <w:tc>
          <w:tcPr>
            <w:tcW w:w="328" w:type="pct"/>
            <w:vMerge w:val="restart"/>
            <w:tcBorders>
              <w:top w:val="single" w:sz="12" w:space="0" w:color="auto"/>
              <w:right w:val="single" w:sz="6" w:space="0" w:color="auto"/>
            </w:tcBorders>
            <w:shd w:val="clear" w:color="auto" w:fill="E0E0E0"/>
          </w:tcPr>
          <w:p w14:paraId="49EAF80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563A001B"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14:paraId="743A2D42" w14:textId="77777777" w:rsidTr="00951B87">
        <w:trPr>
          <w:cantSplit/>
          <w:jc w:val="center"/>
        </w:trPr>
        <w:tc>
          <w:tcPr>
            <w:tcW w:w="328" w:type="pct"/>
            <w:vMerge/>
            <w:tcBorders>
              <w:bottom w:val="single" w:sz="12" w:space="0" w:color="auto"/>
              <w:right w:val="single" w:sz="6" w:space="0" w:color="auto"/>
            </w:tcBorders>
            <w:shd w:val="clear" w:color="auto" w:fill="E0E0E0"/>
          </w:tcPr>
          <w:p w14:paraId="779D254D"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62ACF82D"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0B9C445" w14:textId="77777777"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951B87">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14:paraId="11AB5074" w14:textId="77777777" w:rsidR="00420807" w:rsidRPr="005E03AA" w:rsidRDefault="00420807" w:rsidP="00D93C36">
            <w:pPr>
              <w:ind w:left="142"/>
              <w:rPr>
                <w:rFonts w:ascii="Arial Narrow" w:hAnsi="Arial Narrow"/>
                <w:sz w:val="20"/>
                <w:szCs w:val="20"/>
              </w:rPr>
            </w:pPr>
          </w:p>
        </w:tc>
      </w:tr>
      <w:tr w:rsidR="00420807" w:rsidRPr="005E03AA" w14:paraId="42555C72" w14:textId="77777777" w:rsidTr="00951B87">
        <w:trPr>
          <w:jc w:val="center"/>
        </w:trPr>
        <w:tc>
          <w:tcPr>
            <w:tcW w:w="328" w:type="pct"/>
            <w:vMerge w:val="restart"/>
            <w:tcBorders>
              <w:top w:val="single" w:sz="12" w:space="0" w:color="auto"/>
              <w:right w:val="single" w:sz="6" w:space="0" w:color="auto"/>
            </w:tcBorders>
            <w:shd w:val="clear" w:color="auto" w:fill="E0E0E0"/>
          </w:tcPr>
          <w:p w14:paraId="76E722E0"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1C31ECC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14:paraId="6030C2E4" w14:textId="77777777" w:rsidTr="00951B87">
        <w:trPr>
          <w:jc w:val="center"/>
        </w:trPr>
        <w:tc>
          <w:tcPr>
            <w:tcW w:w="328" w:type="pct"/>
            <w:vMerge/>
            <w:tcBorders>
              <w:right w:val="single" w:sz="6" w:space="0" w:color="auto"/>
            </w:tcBorders>
            <w:shd w:val="clear" w:color="auto" w:fill="E0E0E0"/>
          </w:tcPr>
          <w:p w14:paraId="5FC84632"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139E2A1" w14:textId="20674E6A"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44B7F4A2" w14:textId="77777777" w:rsidR="00420807" w:rsidRPr="005E03AA" w:rsidRDefault="00420807" w:rsidP="00D93C36">
            <w:pPr>
              <w:ind w:left="142"/>
              <w:jc w:val="both"/>
              <w:rPr>
                <w:rFonts w:ascii="Arial Narrow" w:hAnsi="Arial Narrow"/>
                <w:sz w:val="20"/>
                <w:szCs w:val="20"/>
              </w:rPr>
            </w:pPr>
          </w:p>
        </w:tc>
      </w:tr>
      <w:tr w:rsidR="00420807" w:rsidRPr="005E03AA" w14:paraId="2ED3E959" w14:textId="77777777" w:rsidTr="00951B87">
        <w:trPr>
          <w:jc w:val="center"/>
        </w:trPr>
        <w:tc>
          <w:tcPr>
            <w:tcW w:w="328" w:type="pct"/>
            <w:vMerge/>
            <w:tcBorders>
              <w:right w:val="single" w:sz="6" w:space="0" w:color="auto"/>
            </w:tcBorders>
            <w:shd w:val="clear" w:color="auto" w:fill="E0E0E0"/>
          </w:tcPr>
          <w:p w14:paraId="49B18F14"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3BCABB79"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6B86D63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14:paraId="60F122A9" w14:textId="77777777" w:rsidTr="00951B87">
        <w:trPr>
          <w:jc w:val="center"/>
        </w:trPr>
        <w:tc>
          <w:tcPr>
            <w:tcW w:w="328" w:type="pct"/>
            <w:vMerge w:val="restart"/>
            <w:tcBorders>
              <w:top w:val="single" w:sz="12" w:space="0" w:color="auto"/>
              <w:right w:val="single" w:sz="6" w:space="0" w:color="auto"/>
            </w:tcBorders>
            <w:shd w:val="clear" w:color="auto" w:fill="E0E0E0"/>
          </w:tcPr>
          <w:p w14:paraId="12ABC33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626BE9B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14:paraId="66AFEA90" w14:textId="77777777" w:rsidTr="00951B87">
        <w:trPr>
          <w:jc w:val="center"/>
        </w:trPr>
        <w:tc>
          <w:tcPr>
            <w:tcW w:w="328" w:type="pct"/>
            <w:vMerge/>
            <w:tcBorders>
              <w:right w:val="single" w:sz="6" w:space="0" w:color="auto"/>
            </w:tcBorders>
            <w:shd w:val="clear" w:color="auto" w:fill="E0E0E0"/>
          </w:tcPr>
          <w:p w14:paraId="1DCB94CC"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618231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0705E532"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0836747A"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2C1F2079"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14:paraId="412D859E"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A6BD911"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66730C68" w14:textId="77777777" w:rsidR="00420807" w:rsidRPr="005E03AA" w:rsidRDefault="00420807" w:rsidP="00D93C36">
            <w:pPr>
              <w:ind w:left="142"/>
              <w:jc w:val="both"/>
              <w:rPr>
                <w:rFonts w:ascii="Arial Narrow" w:hAnsi="Arial Narrow"/>
                <w:sz w:val="20"/>
                <w:szCs w:val="20"/>
              </w:rPr>
            </w:pPr>
          </w:p>
        </w:tc>
      </w:tr>
      <w:tr w:rsidR="00420807" w:rsidRPr="005E03AA" w14:paraId="0DA1F7E8" w14:textId="77777777" w:rsidTr="00951B87">
        <w:trPr>
          <w:jc w:val="center"/>
        </w:trPr>
        <w:tc>
          <w:tcPr>
            <w:tcW w:w="328" w:type="pct"/>
            <w:vMerge/>
            <w:tcBorders>
              <w:right w:val="single" w:sz="6" w:space="0" w:color="auto"/>
            </w:tcBorders>
            <w:shd w:val="clear" w:color="auto" w:fill="E0E0E0"/>
          </w:tcPr>
          <w:p w14:paraId="05C68F07"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D69A48F"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48DAD173" w14:textId="77777777" w:rsidR="00420807" w:rsidRPr="005E03AA" w:rsidRDefault="00420807" w:rsidP="00D93C36">
            <w:pPr>
              <w:ind w:left="142"/>
              <w:jc w:val="both"/>
              <w:rPr>
                <w:rFonts w:ascii="Arial Narrow" w:hAnsi="Arial Narrow"/>
                <w:sz w:val="20"/>
                <w:szCs w:val="20"/>
              </w:rPr>
            </w:pPr>
          </w:p>
        </w:tc>
      </w:tr>
      <w:tr w:rsidR="00420807" w:rsidRPr="005E03AA" w14:paraId="2F8DB5ED" w14:textId="77777777" w:rsidTr="00951B87">
        <w:trPr>
          <w:jc w:val="center"/>
        </w:trPr>
        <w:tc>
          <w:tcPr>
            <w:tcW w:w="328" w:type="pct"/>
            <w:vMerge/>
            <w:tcBorders>
              <w:right w:val="single" w:sz="6" w:space="0" w:color="auto"/>
            </w:tcBorders>
            <w:shd w:val="clear" w:color="auto" w:fill="E0E0E0"/>
          </w:tcPr>
          <w:p w14:paraId="19B02B91"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16841A91"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64FBEBB0" w14:textId="77777777" w:rsidR="00420807" w:rsidRPr="005E03AA" w:rsidRDefault="00420807" w:rsidP="00D93C36">
            <w:pPr>
              <w:ind w:left="142"/>
              <w:jc w:val="both"/>
              <w:rPr>
                <w:rFonts w:ascii="Arial Narrow" w:hAnsi="Arial Narrow"/>
                <w:sz w:val="20"/>
                <w:szCs w:val="20"/>
              </w:rPr>
            </w:pPr>
          </w:p>
        </w:tc>
      </w:tr>
      <w:tr w:rsidR="00420807" w:rsidRPr="005E03AA" w14:paraId="222D5CB4" w14:textId="77777777" w:rsidTr="00951B87">
        <w:trPr>
          <w:jc w:val="center"/>
        </w:trPr>
        <w:tc>
          <w:tcPr>
            <w:tcW w:w="328" w:type="pct"/>
            <w:vMerge/>
            <w:tcBorders>
              <w:right w:val="single" w:sz="6" w:space="0" w:color="auto"/>
            </w:tcBorders>
            <w:shd w:val="clear" w:color="auto" w:fill="E0E0E0"/>
          </w:tcPr>
          <w:p w14:paraId="6A8909A8"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26445397"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26478E5D"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414A33D7" w14:textId="77777777" w:rsidR="00420807" w:rsidRPr="005E03AA" w:rsidRDefault="00420807" w:rsidP="007A0EE7">
      <w:pPr>
        <w:pStyle w:val="Akapitzlist"/>
        <w:ind w:left="142"/>
        <w:rPr>
          <w:rFonts w:ascii="Arial Narrow" w:hAnsi="Arial Narrow"/>
          <w:b/>
          <w:bCs/>
          <w:sz w:val="20"/>
          <w:szCs w:val="20"/>
        </w:rPr>
      </w:pPr>
    </w:p>
    <w:p w14:paraId="56B39FC3"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4DEA18D9" w14:textId="77777777" w:rsidTr="00951B87">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4404E1D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0A57F0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14:paraId="6AC2CAC7" w14:textId="77777777" w:rsidR="00420807" w:rsidRPr="005E03AA" w:rsidRDefault="00420807" w:rsidP="00D93C36">
            <w:pPr>
              <w:ind w:left="142"/>
              <w:rPr>
                <w:rFonts w:ascii="Arial Narrow" w:hAnsi="Arial Narrow"/>
                <w:sz w:val="20"/>
                <w:szCs w:val="20"/>
              </w:rPr>
            </w:pPr>
          </w:p>
        </w:tc>
      </w:tr>
      <w:tr w:rsidR="00420807" w:rsidRPr="005E03AA" w14:paraId="2131D439" w14:textId="77777777" w:rsidTr="00951B87">
        <w:trPr>
          <w:cantSplit/>
          <w:trHeight w:val="796"/>
          <w:jc w:val="center"/>
        </w:trPr>
        <w:tc>
          <w:tcPr>
            <w:tcW w:w="2125" w:type="dxa"/>
            <w:vMerge/>
            <w:tcBorders>
              <w:left w:val="single" w:sz="12" w:space="0" w:color="auto"/>
            </w:tcBorders>
            <w:shd w:val="clear" w:color="auto" w:fill="D9D9D9"/>
          </w:tcPr>
          <w:p w14:paraId="28C80D88"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1DBBE5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4C70DF42" w14:textId="77777777" w:rsidR="00420807" w:rsidRPr="005E03AA" w:rsidRDefault="00420807" w:rsidP="00D93C36">
            <w:pPr>
              <w:ind w:left="142"/>
              <w:rPr>
                <w:rFonts w:ascii="Arial Narrow" w:hAnsi="Arial Narrow"/>
                <w:sz w:val="20"/>
                <w:szCs w:val="20"/>
              </w:rPr>
            </w:pPr>
          </w:p>
        </w:tc>
      </w:tr>
      <w:tr w:rsidR="00420807" w:rsidRPr="005E03AA" w14:paraId="0DE0B4E6" w14:textId="77777777" w:rsidTr="00951B87">
        <w:trPr>
          <w:cantSplit/>
          <w:trHeight w:val="1066"/>
          <w:jc w:val="center"/>
        </w:trPr>
        <w:tc>
          <w:tcPr>
            <w:tcW w:w="2125" w:type="dxa"/>
            <w:vMerge/>
            <w:tcBorders>
              <w:left w:val="single" w:sz="12" w:space="0" w:color="auto"/>
              <w:bottom w:val="single" w:sz="12" w:space="0" w:color="auto"/>
            </w:tcBorders>
            <w:shd w:val="clear" w:color="auto" w:fill="D9D9D9"/>
          </w:tcPr>
          <w:p w14:paraId="0FA7621B"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236B5FA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69416C32" w14:textId="77777777" w:rsidR="00420807" w:rsidRPr="005E03AA" w:rsidRDefault="00420807" w:rsidP="00D93C36">
            <w:pPr>
              <w:ind w:left="142"/>
              <w:rPr>
                <w:rFonts w:ascii="Arial Narrow" w:hAnsi="Arial Narrow"/>
                <w:sz w:val="20"/>
                <w:szCs w:val="20"/>
              </w:rPr>
            </w:pPr>
          </w:p>
        </w:tc>
      </w:tr>
    </w:tbl>
    <w:p w14:paraId="0088A344" w14:textId="77777777" w:rsidR="00420807" w:rsidRPr="005E03AA" w:rsidRDefault="00420807" w:rsidP="007A0EE7">
      <w:pPr>
        <w:ind w:left="142"/>
        <w:rPr>
          <w:rFonts w:ascii="Arial Narrow" w:hAnsi="Arial Narrow"/>
          <w:b/>
          <w:bCs/>
          <w:sz w:val="20"/>
          <w:szCs w:val="20"/>
        </w:rPr>
      </w:pPr>
    </w:p>
    <w:p w14:paraId="14EC14AA"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8F167C" w:rsidRPr="005E03AA" w14:paraId="35AE3C65"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3FE170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46AAE90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25B9ADF9"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5F53DE6E"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2F890BE9"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379ABD5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465E885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33A0AA33" w14:textId="77777777" w:rsidR="00420807" w:rsidRPr="005E03AA" w:rsidRDefault="00420807" w:rsidP="00D93C36">
            <w:pPr>
              <w:ind w:left="142"/>
              <w:rPr>
                <w:rFonts w:ascii="Arial Narrow" w:hAnsi="Arial Narrow"/>
                <w:sz w:val="20"/>
                <w:szCs w:val="20"/>
              </w:rPr>
            </w:pPr>
          </w:p>
        </w:tc>
      </w:tr>
      <w:tr w:rsidR="008F167C" w:rsidRPr="005E03AA" w14:paraId="66743D60" w14:textId="77777777" w:rsidTr="00040603">
        <w:trPr>
          <w:cantSplit/>
          <w:jc w:val="center"/>
        </w:trPr>
        <w:tc>
          <w:tcPr>
            <w:tcW w:w="1012" w:type="pct"/>
            <w:tcBorders>
              <w:left w:val="single" w:sz="12" w:space="0" w:color="auto"/>
            </w:tcBorders>
            <w:shd w:val="clear" w:color="auto" w:fill="D9D9D9"/>
          </w:tcPr>
          <w:p w14:paraId="784FCEA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28B8907A"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4B8B52B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3AF016E2"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27AAB9FD"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5BADE93D"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39D9AA31" w14:textId="36B38825"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14:paraId="6E62FC41" w14:textId="77777777" w:rsidR="00420807" w:rsidRPr="005E03AA" w:rsidRDefault="00420807" w:rsidP="00D93C36">
            <w:pPr>
              <w:ind w:left="142"/>
              <w:rPr>
                <w:rFonts w:ascii="Arial Narrow" w:hAnsi="Arial Narrow"/>
                <w:sz w:val="20"/>
                <w:szCs w:val="20"/>
              </w:rPr>
            </w:pPr>
          </w:p>
        </w:tc>
      </w:tr>
      <w:tr w:rsidR="008F167C" w:rsidRPr="005E03AA" w14:paraId="00A779C6" w14:textId="77777777" w:rsidTr="00040603">
        <w:trPr>
          <w:cantSplit/>
          <w:jc w:val="center"/>
        </w:trPr>
        <w:tc>
          <w:tcPr>
            <w:tcW w:w="1012" w:type="pct"/>
            <w:tcBorders>
              <w:left w:val="single" w:sz="12" w:space="0" w:color="auto"/>
              <w:bottom w:val="single" w:sz="12" w:space="0" w:color="auto"/>
            </w:tcBorders>
            <w:shd w:val="clear" w:color="auto" w:fill="D9D9D9"/>
          </w:tcPr>
          <w:p w14:paraId="14637E2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47EB04FE"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1E2B5CEA"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00985248"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6E993C64"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07AEB6ED"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54AC6502" w14:textId="207AB77B"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74ABDF6E" w14:textId="77777777" w:rsidR="00420807" w:rsidRPr="005E03AA" w:rsidRDefault="00420807" w:rsidP="00D93C36">
            <w:pPr>
              <w:ind w:left="142"/>
              <w:rPr>
                <w:rFonts w:ascii="Arial Narrow" w:hAnsi="Arial Narrow"/>
                <w:sz w:val="20"/>
                <w:szCs w:val="20"/>
              </w:rPr>
            </w:pPr>
          </w:p>
        </w:tc>
      </w:tr>
    </w:tbl>
    <w:p w14:paraId="33F74951" w14:textId="77777777" w:rsidR="00420807" w:rsidRPr="005E03AA" w:rsidRDefault="00420807" w:rsidP="007A0EE7">
      <w:pPr>
        <w:ind w:left="142"/>
        <w:rPr>
          <w:rFonts w:ascii="Arial Narrow" w:hAnsi="Arial Narrow"/>
          <w:b/>
          <w:bCs/>
          <w:sz w:val="20"/>
          <w:szCs w:val="20"/>
        </w:rPr>
      </w:pPr>
    </w:p>
    <w:p w14:paraId="30C47E99"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D396E36"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1F45FFC6"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B720B3F"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62C07A0" w14:textId="77777777" w:rsidTr="00951B87">
        <w:trPr>
          <w:trHeight w:val="1859"/>
        </w:trPr>
        <w:tc>
          <w:tcPr>
            <w:tcW w:w="9551" w:type="dxa"/>
          </w:tcPr>
          <w:p w14:paraId="41265231" w14:textId="77777777" w:rsidR="00420807" w:rsidRPr="005E03AA" w:rsidRDefault="00420807" w:rsidP="00D93C36">
            <w:pPr>
              <w:ind w:left="142"/>
              <w:jc w:val="both"/>
              <w:rPr>
                <w:rFonts w:ascii="Arial Narrow" w:hAnsi="Arial Narrow"/>
                <w:bCs/>
                <w:sz w:val="20"/>
                <w:szCs w:val="20"/>
              </w:rPr>
            </w:pPr>
          </w:p>
        </w:tc>
      </w:tr>
    </w:tbl>
    <w:p w14:paraId="122D7F90"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420807" w:rsidRPr="005F6723" w14:paraId="6E26C8BA" w14:textId="77777777" w:rsidTr="00951B87">
        <w:trPr>
          <w:trHeight w:val="702"/>
        </w:trPr>
        <w:tc>
          <w:tcPr>
            <w:tcW w:w="0" w:type="auto"/>
            <w:vMerge w:val="restart"/>
            <w:shd w:val="clear" w:color="auto" w:fill="DDD9C3"/>
          </w:tcPr>
          <w:p w14:paraId="7683634B"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298525FD"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740F2A8E"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04E08D04" w14:textId="1EDD9A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14:paraId="358E76A5"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356A678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4E12090C" w14:textId="77777777" w:rsidR="00420807" w:rsidRPr="005F6723" w:rsidRDefault="00420807" w:rsidP="00040603">
            <w:pPr>
              <w:ind w:left="142"/>
              <w:jc w:val="center"/>
              <w:rPr>
                <w:rFonts w:ascii="Arial Narrow" w:hAnsi="Arial Narrow"/>
                <w:b/>
                <w:sz w:val="16"/>
                <w:szCs w:val="16"/>
              </w:rPr>
            </w:pPr>
          </w:p>
          <w:p w14:paraId="24F1DFE3"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8F167C" w:rsidRPr="005F6723" w14:paraId="13221163" w14:textId="77777777" w:rsidTr="00040603">
        <w:trPr>
          <w:trHeight w:val="797"/>
        </w:trPr>
        <w:tc>
          <w:tcPr>
            <w:tcW w:w="0" w:type="auto"/>
            <w:vMerge/>
            <w:shd w:val="clear" w:color="auto" w:fill="DDD9C3"/>
            <w:vAlign w:val="center"/>
          </w:tcPr>
          <w:p w14:paraId="60EF696D"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5BAC5D21"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E7D8F5B"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1F18421"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1966B96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14E2C4D0"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AA51BBB"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0B25A9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3EDCDD0B"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3A18C251"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62E376A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4B4C3E6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7031624"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C752E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167E4E4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068D37B6"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29EECA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5E98A9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B76F7CE"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1E0D8D1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08E9F9D5"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8F167C" w:rsidRPr="005F6723" w14:paraId="415C6767" w14:textId="77777777" w:rsidTr="00040603">
        <w:trPr>
          <w:trHeight w:val="501"/>
        </w:trPr>
        <w:tc>
          <w:tcPr>
            <w:tcW w:w="0" w:type="auto"/>
            <w:shd w:val="clear" w:color="auto" w:fill="DDD9C3"/>
          </w:tcPr>
          <w:p w14:paraId="1D01AE80"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64902C6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05603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47DE5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F288AD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163238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35718E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6369D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3DFB2E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7DFD788" w14:textId="77777777" w:rsidR="00420807" w:rsidRPr="005F6723" w:rsidRDefault="00420807" w:rsidP="00040603">
            <w:pPr>
              <w:ind w:left="142"/>
              <w:rPr>
                <w:rFonts w:ascii="Arial Narrow" w:hAnsi="Arial Narrow"/>
                <w:b/>
                <w:bCs/>
                <w:sz w:val="16"/>
                <w:szCs w:val="16"/>
              </w:rPr>
            </w:pPr>
          </w:p>
        </w:tc>
      </w:tr>
      <w:tr w:rsidR="008F167C" w:rsidRPr="005F6723" w14:paraId="00D765A2" w14:textId="77777777" w:rsidTr="00040603">
        <w:trPr>
          <w:trHeight w:val="693"/>
        </w:trPr>
        <w:tc>
          <w:tcPr>
            <w:tcW w:w="0" w:type="auto"/>
            <w:shd w:val="clear" w:color="auto" w:fill="EEECE1"/>
          </w:tcPr>
          <w:p w14:paraId="10F7C2F2" w14:textId="367B8439"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14:paraId="0BFE804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3D8CE14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60AAB8A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079EAE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03587C5"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10A660F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9E2B9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9FCC2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0B7161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AD7051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5EBE91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65958F1"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CB5E39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EA554D" w14:textId="77777777" w:rsidR="00420807" w:rsidRPr="005F6723" w:rsidRDefault="00420807" w:rsidP="00040603">
            <w:pPr>
              <w:ind w:left="142"/>
              <w:rPr>
                <w:rFonts w:ascii="Arial Narrow" w:hAnsi="Arial Narrow"/>
                <w:b/>
                <w:bCs/>
                <w:sz w:val="16"/>
                <w:szCs w:val="16"/>
              </w:rPr>
            </w:pPr>
          </w:p>
        </w:tc>
      </w:tr>
      <w:tr w:rsidR="008F167C" w:rsidRPr="005F6723" w14:paraId="460C19F0" w14:textId="77777777" w:rsidTr="00040603">
        <w:trPr>
          <w:trHeight w:val="569"/>
        </w:trPr>
        <w:tc>
          <w:tcPr>
            <w:tcW w:w="0" w:type="auto"/>
            <w:shd w:val="clear" w:color="auto" w:fill="EEECE1"/>
          </w:tcPr>
          <w:p w14:paraId="6262B89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0050504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42557F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47AB745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79B3A4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9165A6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2997014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17DA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B1EA4F3"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1AAC41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324B1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777F19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7D3E0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2C231A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EF848C1" w14:textId="77777777" w:rsidR="00420807" w:rsidRPr="005F6723" w:rsidRDefault="00420807" w:rsidP="00040603">
            <w:pPr>
              <w:ind w:left="142"/>
              <w:rPr>
                <w:rFonts w:ascii="Arial Narrow" w:hAnsi="Arial Narrow"/>
                <w:b/>
                <w:bCs/>
                <w:sz w:val="16"/>
                <w:szCs w:val="16"/>
              </w:rPr>
            </w:pPr>
          </w:p>
        </w:tc>
      </w:tr>
      <w:tr w:rsidR="008F167C" w:rsidRPr="005F6723" w14:paraId="18042013" w14:textId="77777777" w:rsidTr="00040603">
        <w:trPr>
          <w:trHeight w:val="569"/>
        </w:trPr>
        <w:tc>
          <w:tcPr>
            <w:tcW w:w="0" w:type="auto"/>
            <w:shd w:val="clear" w:color="auto" w:fill="EEECE1"/>
          </w:tcPr>
          <w:p w14:paraId="594BE67A" w14:textId="3B8C5301"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14:paraId="4FD5AB7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31ECEB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5FED12F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4FCF7A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B49EE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741AFD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E04428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78B99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675990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87C3E9E"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17AF92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5B5517F" w14:textId="77777777" w:rsidR="00420807" w:rsidRPr="005F6723" w:rsidRDefault="00420807" w:rsidP="00040603">
            <w:pPr>
              <w:ind w:left="142"/>
              <w:rPr>
                <w:rFonts w:ascii="Arial Narrow" w:hAnsi="Arial Narrow"/>
                <w:b/>
                <w:bCs/>
                <w:sz w:val="16"/>
                <w:szCs w:val="16"/>
              </w:rPr>
            </w:pPr>
          </w:p>
        </w:tc>
      </w:tr>
      <w:tr w:rsidR="008F167C" w:rsidRPr="005F6723" w14:paraId="08EBB3FA" w14:textId="77777777" w:rsidTr="00040603">
        <w:trPr>
          <w:trHeight w:val="569"/>
        </w:trPr>
        <w:tc>
          <w:tcPr>
            <w:tcW w:w="0" w:type="auto"/>
            <w:shd w:val="clear" w:color="auto" w:fill="EEECE1"/>
          </w:tcPr>
          <w:p w14:paraId="714F2F7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14:paraId="05DC319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6B67F7A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0E9399A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4F7B790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EE00DE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829F3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222558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A37C20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81B8A4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39438F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5ACCB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E6BCEDB" w14:textId="77777777" w:rsidR="00420807" w:rsidRPr="005F6723" w:rsidRDefault="00420807" w:rsidP="00040603">
            <w:pPr>
              <w:ind w:left="142"/>
              <w:rPr>
                <w:rFonts w:ascii="Arial Narrow" w:hAnsi="Arial Narrow"/>
                <w:b/>
                <w:bCs/>
                <w:sz w:val="16"/>
                <w:szCs w:val="16"/>
              </w:rPr>
            </w:pPr>
          </w:p>
        </w:tc>
      </w:tr>
      <w:tr w:rsidR="008F167C" w:rsidRPr="005F6723" w14:paraId="5651DE9F" w14:textId="77777777" w:rsidTr="00040603">
        <w:trPr>
          <w:trHeight w:val="1130"/>
        </w:trPr>
        <w:tc>
          <w:tcPr>
            <w:tcW w:w="0" w:type="auto"/>
            <w:shd w:val="clear" w:color="auto" w:fill="DDD9C3"/>
          </w:tcPr>
          <w:p w14:paraId="55644095"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020E67E7"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7DB4BF3D"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1A197B7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EA1D81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1EC1173"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8661E80"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0ACF768"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69C38A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12356F4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26F9C045" w14:textId="77777777" w:rsidR="00420807" w:rsidRPr="005F6723" w:rsidRDefault="00420807" w:rsidP="00040603">
            <w:pPr>
              <w:ind w:left="142"/>
              <w:rPr>
                <w:rFonts w:ascii="Arial Narrow" w:hAnsi="Arial Narrow"/>
                <w:b/>
                <w:bCs/>
                <w:sz w:val="16"/>
                <w:szCs w:val="16"/>
              </w:rPr>
            </w:pPr>
          </w:p>
        </w:tc>
      </w:tr>
    </w:tbl>
    <w:p w14:paraId="1DD66583" w14:textId="77777777" w:rsidR="00420807" w:rsidRPr="005E03AA" w:rsidRDefault="00420807" w:rsidP="007A0EE7">
      <w:pPr>
        <w:ind w:left="142"/>
        <w:jc w:val="both"/>
        <w:rPr>
          <w:rFonts w:ascii="Arial Narrow" w:hAnsi="Arial Narrow"/>
          <w:bCs/>
          <w:sz w:val="20"/>
          <w:szCs w:val="20"/>
        </w:rPr>
      </w:pPr>
    </w:p>
    <w:p w14:paraId="45010DB5"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5477BEA8" w14:textId="77777777" w:rsidR="00420807" w:rsidRDefault="00420807" w:rsidP="007A0EE7">
      <w:pPr>
        <w:ind w:left="142"/>
        <w:rPr>
          <w:rFonts w:ascii="Arial Narrow" w:hAnsi="Arial Narrow"/>
          <w:b/>
          <w:bCs/>
          <w:sz w:val="20"/>
          <w:szCs w:val="20"/>
          <w:u w:val="single"/>
        </w:rPr>
      </w:pPr>
    </w:p>
    <w:p w14:paraId="3E0B96A8" w14:textId="013037B8"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10DA0E13" w14:textId="77777777" w:rsidR="00420807" w:rsidRPr="005E03AA" w:rsidRDefault="00420807" w:rsidP="007A0EE7">
      <w:pPr>
        <w:ind w:left="142"/>
        <w:rPr>
          <w:rFonts w:ascii="Arial Narrow" w:hAnsi="Arial Narrow"/>
          <w:b/>
          <w:bCs/>
          <w:sz w:val="20"/>
          <w:szCs w:val="20"/>
          <w:u w:val="single"/>
        </w:rPr>
      </w:pPr>
    </w:p>
    <w:p w14:paraId="185A969E"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6650E936"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490FB733" w14:textId="77777777" w:rsidR="00420807" w:rsidRPr="005E03AA" w:rsidRDefault="00420807" w:rsidP="007A0EE7">
      <w:pPr>
        <w:ind w:left="142"/>
        <w:rPr>
          <w:rFonts w:ascii="Arial Narrow" w:hAnsi="Arial Narrow"/>
          <w:b/>
          <w:iCs/>
          <w:sz w:val="20"/>
          <w:szCs w:val="20"/>
        </w:rPr>
      </w:pPr>
    </w:p>
    <w:p w14:paraId="7AF3FFA8" w14:textId="77777777" w:rsidR="00420807" w:rsidRPr="005E03AA" w:rsidRDefault="00420807" w:rsidP="007A0EE7">
      <w:pPr>
        <w:ind w:left="142"/>
        <w:rPr>
          <w:rFonts w:ascii="Arial Narrow" w:hAnsi="Arial Narrow"/>
          <w:b/>
          <w:iCs/>
          <w:sz w:val="20"/>
          <w:szCs w:val="20"/>
        </w:rPr>
      </w:pPr>
    </w:p>
    <w:p w14:paraId="7DA3D1F4" w14:textId="77777777" w:rsidR="00420807" w:rsidRPr="005E03AA" w:rsidRDefault="00420807" w:rsidP="007A0EE7">
      <w:pPr>
        <w:ind w:left="142"/>
        <w:rPr>
          <w:rFonts w:ascii="Arial Narrow" w:hAnsi="Arial Narrow"/>
          <w:b/>
          <w:iCs/>
          <w:sz w:val="20"/>
          <w:szCs w:val="20"/>
        </w:rPr>
      </w:pPr>
    </w:p>
    <w:p w14:paraId="10BA7CA6" w14:textId="77777777" w:rsidR="00420807" w:rsidRPr="005E03AA" w:rsidRDefault="00420807" w:rsidP="007A0EE7">
      <w:pPr>
        <w:ind w:left="142"/>
        <w:rPr>
          <w:rFonts w:ascii="Arial Narrow" w:hAnsi="Arial Narrow"/>
          <w:b/>
          <w:iCs/>
          <w:sz w:val="20"/>
          <w:szCs w:val="20"/>
        </w:rPr>
      </w:pPr>
    </w:p>
    <w:p w14:paraId="5D4C9B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5EEE151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951B87">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6EABD77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175CE5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2F79BED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6C9B12C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142C198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7ADB797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0D1053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7DC196B2" w14:textId="2C12FDAC"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06BF1FB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D300BB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673F393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14:paraId="7F82A7A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c) inwestorzy instytucjonalni, w tym fundusze rozwoju regionalnego; </w:t>
      </w:r>
    </w:p>
    <w:p w14:paraId="5266A61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46FF3E2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48FFA6D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12B190E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4110CA3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3C2B0AE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5A4D449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14D091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36235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9A1FB8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663AEF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DFAB8C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168FB4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22166A1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50F0D89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42B2B3D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5CAADAE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219DDE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4077B3CF" w14:textId="12D0122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4B39E54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071E209A" w14:textId="535514BE"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29D569D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7B4967C4"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4A1EB92C" w14:textId="77777777" w:rsidR="00420807" w:rsidRPr="005E03AA" w:rsidRDefault="00420807" w:rsidP="004054B5">
      <w:pPr>
        <w:spacing w:line="276" w:lineRule="auto"/>
        <w:ind w:left="142"/>
        <w:rPr>
          <w:rFonts w:ascii="Arial Narrow" w:hAnsi="Arial Narrow"/>
          <w:sz w:val="20"/>
          <w:szCs w:val="20"/>
        </w:rPr>
      </w:pPr>
    </w:p>
    <w:p w14:paraId="17B2A747" w14:textId="77777777" w:rsidR="00420807" w:rsidRPr="005E03AA" w:rsidRDefault="00420807" w:rsidP="004054B5">
      <w:pPr>
        <w:spacing w:line="276" w:lineRule="auto"/>
        <w:ind w:left="142"/>
        <w:rPr>
          <w:rFonts w:ascii="Arial Narrow" w:hAnsi="Arial Narrow"/>
          <w:sz w:val="20"/>
          <w:szCs w:val="20"/>
        </w:rPr>
      </w:pPr>
    </w:p>
    <w:p w14:paraId="3BC7FD8C" w14:textId="77777777" w:rsidR="00420807" w:rsidRPr="005E03AA" w:rsidRDefault="00420807" w:rsidP="004054B5">
      <w:pPr>
        <w:spacing w:line="276" w:lineRule="auto"/>
        <w:ind w:left="142"/>
        <w:rPr>
          <w:rFonts w:ascii="Arial Narrow" w:hAnsi="Arial Narrow"/>
          <w:sz w:val="20"/>
          <w:szCs w:val="20"/>
        </w:rPr>
      </w:pPr>
    </w:p>
    <w:p w14:paraId="0256CAE4"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14:paraId="56B236F0"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0DF2722E"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91302C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95EBC1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226203B0"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25344829"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61C122D6"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496252B2" w14:textId="11590E1B"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14:paraId="5C0B402B"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36A992BB"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226ED2FF"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10A149EB"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73A597F5" w14:textId="77777777" w:rsidTr="00951B87">
        <w:trPr>
          <w:trHeight w:val="390"/>
        </w:trPr>
        <w:tc>
          <w:tcPr>
            <w:tcW w:w="9285" w:type="dxa"/>
          </w:tcPr>
          <w:p w14:paraId="169D889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348D3ED4" w14:textId="207ED2E4"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14:paraId="29B0132C"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62DC55C0"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39D28DA1"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5D901C06"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7C8FF768"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3A1339D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E9E6D55"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6ED51E42"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0F6B5A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13A37BE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01D4CAD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5B75BC5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4EC6E980"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3FF8B9C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43FBDECF"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309F8B09"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32C37AFB"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1051B518"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299D1F41" w14:textId="77777777" w:rsidR="00420807" w:rsidRPr="005E03AA" w:rsidRDefault="00420807">
      <w:pPr>
        <w:autoSpaceDE w:val="0"/>
        <w:autoSpaceDN w:val="0"/>
        <w:adjustRightInd w:val="0"/>
        <w:jc w:val="both"/>
        <w:rPr>
          <w:rFonts w:ascii="Arial Narrow" w:hAnsi="Arial Narrow"/>
          <w:b/>
          <w:sz w:val="20"/>
          <w:szCs w:val="20"/>
          <w:u w:val="single"/>
        </w:rPr>
      </w:pPr>
    </w:p>
    <w:p w14:paraId="0BC4C9A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177982C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2B9B0E7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7685F271" w14:textId="77777777" w:rsidR="00420807" w:rsidRPr="005E03AA" w:rsidRDefault="00420807">
      <w:pPr>
        <w:jc w:val="both"/>
        <w:rPr>
          <w:rFonts w:ascii="Arial Narrow" w:hAnsi="Arial Narrow"/>
          <w:sz w:val="20"/>
          <w:szCs w:val="20"/>
          <w:lang w:eastAsia="en-US"/>
        </w:rPr>
      </w:pPr>
    </w:p>
    <w:p w14:paraId="0BB2E0C0"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6864D76D" w14:textId="3C6D275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FA95AD8"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14:paraId="3B0D81F5" w14:textId="77777777" w:rsidTr="00951B87">
        <w:tc>
          <w:tcPr>
            <w:tcW w:w="9209" w:type="dxa"/>
          </w:tcPr>
          <w:p w14:paraId="1F0F000A" w14:textId="77777777" w:rsidR="00420807" w:rsidRPr="005E03AA" w:rsidRDefault="00420807">
            <w:pPr>
              <w:autoSpaceDE w:val="0"/>
              <w:autoSpaceDN w:val="0"/>
              <w:adjustRightInd w:val="0"/>
              <w:jc w:val="both"/>
              <w:rPr>
                <w:rFonts w:ascii="Arial Narrow" w:hAnsi="Arial Narrow"/>
                <w:sz w:val="20"/>
                <w:szCs w:val="20"/>
                <w:lang w:eastAsia="en-US"/>
              </w:rPr>
            </w:pPr>
          </w:p>
          <w:p w14:paraId="1D8144F2" w14:textId="77777777" w:rsidR="00420807" w:rsidRPr="005E03AA" w:rsidRDefault="00420807">
            <w:pPr>
              <w:autoSpaceDE w:val="0"/>
              <w:autoSpaceDN w:val="0"/>
              <w:adjustRightInd w:val="0"/>
              <w:jc w:val="both"/>
              <w:rPr>
                <w:rFonts w:ascii="Arial Narrow" w:hAnsi="Arial Narrow"/>
                <w:sz w:val="20"/>
                <w:szCs w:val="20"/>
                <w:lang w:eastAsia="en-US"/>
              </w:rPr>
            </w:pPr>
          </w:p>
          <w:p w14:paraId="033EAC11" w14:textId="77777777" w:rsidR="00420807" w:rsidRPr="005E03AA" w:rsidRDefault="00420807">
            <w:pPr>
              <w:autoSpaceDE w:val="0"/>
              <w:autoSpaceDN w:val="0"/>
              <w:adjustRightInd w:val="0"/>
              <w:jc w:val="both"/>
              <w:rPr>
                <w:rFonts w:ascii="Arial Narrow" w:hAnsi="Arial Narrow"/>
                <w:sz w:val="20"/>
                <w:szCs w:val="20"/>
                <w:lang w:eastAsia="en-US"/>
              </w:rPr>
            </w:pPr>
          </w:p>
          <w:p w14:paraId="165BCBD7" w14:textId="77777777" w:rsidR="00420807" w:rsidRPr="005E03AA" w:rsidRDefault="00420807">
            <w:pPr>
              <w:autoSpaceDE w:val="0"/>
              <w:autoSpaceDN w:val="0"/>
              <w:adjustRightInd w:val="0"/>
              <w:jc w:val="both"/>
              <w:rPr>
                <w:rFonts w:ascii="Arial Narrow" w:hAnsi="Arial Narrow"/>
                <w:sz w:val="20"/>
                <w:szCs w:val="20"/>
                <w:lang w:eastAsia="en-US"/>
              </w:rPr>
            </w:pPr>
          </w:p>
          <w:p w14:paraId="5AA7AB68" w14:textId="77777777" w:rsidR="00420807" w:rsidRPr="005E03AA" w:rsidRDefault="00420807">
            <w:pPr>
              <w:autoSpaceDE w:val="0"/>
              <w:autoSpaceDN w:val="0"/>
              <w:adjustRightInd w:val="0"/>
              <w:jc w:val="both"/>
              <w:rPr>
                <w:rFonts w:ascii="Arial Narrow" w:hAnsi="Arial Narrow"/>
                <w:sz w:val="20"/>
                <w:szCs w:val="20"/>
                <w:lang w:eastAsia="en-US"/>
              </w:rPr>
            </w:pPr>
          </w:p>
          <w:p w14:paraId="6D679D61"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103F6741"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B68D485"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2FADDD1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3C078F0D"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14:paraId="31D64D29" w14:textId="0AEAC67D"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907BB72"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8AEB01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30A684F3"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F473E42"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6B2C5DF7"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201DAD77"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2D9474E4" w14:textId="77777777" w:rsidR="00420807" w:rsidRPr="005E03AA" w:rsidRDefault="00420807">
      <w:pPr>
        <w:rPr>
          <w:rFonts w:ascii="Arial Narrow" w:hAnsi="Arial Narrow"/>
          <w:b/>
          <w:sz w:val="20"/>
          <w:szCs w:val="20"/>
        </w:rPr>
      </w:pPr>
    </w:p>
    <w:p w14:paraId="33550D52"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60ECC8FF"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6E7C00A"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33BF44EE" w14:textId="77777777" w:rsidR="00420807" w:rsidRPr="005E03AA" w:rsidRDefault="00420807">
      <w:pPr>
        <w:autoSpaceDE w:val="0"/>
        <w:autoSpaceDN w:val="0"/>
        <w:adjustRightInd w:val="0"/>
        <w:jc w:val="both"/>
        <w:rPr>
          <w:rFonts w:ascii="Arial Narrow" w:hAnsi="Arial Narrow"/>
          <w:sz w:val="20"/>
          <w:szCs w:val="20"/>
        </w:rPr>
      </w:pPr>
    </w:p>
    <w:p w14:paraId="4BC43DB2" w14:textId="428AABB0"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14:paraId="427FAA5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6B66276"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14:paraId="0DEC0BB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3389D321" w14:textId="5CE96789"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975718E"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99222E3"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3651313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14:paraId="63D8C64B" w14:textId="0135E27E"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E3C0C82"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0B881DD"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14:paraId="315ABC5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14:paraId="00F7891C"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3353993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14:paraId="2928B21D" w14:textId="0B3EA896"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945C2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0D71D1BA" w14:textId="77777777" w:rsidTr="00951B87">
        <w:trPr>
          <w:trHeight w:val="541"/>
        </w:trPr>
        <w:tc>
          <w:tcPr>
            <w:tcW w:w="8962" w:type="dxa"/>
          </w:tcPr>
          <w:p w14:paraId="24377DC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FDFE37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B260A9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28771E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128D67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6B8C4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4968E58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5839B74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393826E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14:paraId="3A397A82" w14:textId="7DD6276E"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A1D9A1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18AFFFBE" w14:textId="77777777" w:rsidTr="00951B87">
        <w:trPr>
          <w:trHeight w:val="541"/>
        </w:trPr>
        <w:tc>
          <w:tcPr>
            <w:tcW w:w="8962" w:type="dxa"/>
          </w:tcPr>
          <w:p w14:paraId="6CADBF3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08DB72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B793D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2F2E4E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2B454E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D5451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CC8E31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01BCD1BC"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43C6CDB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14:paraId="3CCFF7EC" w14:textId="1BB3A15C"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166F9E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2E6BEFDF" w14:textId="77777777" w:rsidTr="00951B87">
        <w:trPr>
          <w:trHeight w:val="541"/>
        </w:trPr>
        <w:tc>
          <w:tcPr>
            <w:tcW w:w="8962" w:type="dxa"/>
          </w:tcPr>
          <w:p w14:paraId="368E766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261129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112845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DDE17E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C48B7B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BDA30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22332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B65BEF0"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595AB4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14:paraId="07DC1410" w14:textId="554201FD"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20FA581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3D2931A7" w14:textId="77777777" w:rsidTr="00951B87">
        <w:trPr>
          <w:trHeight w:val="541"/>
        </w:trPr>
        <w:tc>
          <w:tcPr>
            <w:tcW w:w="8962" w:type="dxa"/>
          </w:tcPr>
          <w:p w14:paraId="3F135A7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482E38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C5F400F"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062A1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2EC79D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50A0EC9"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3DE5EFE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3931B502"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42F9CEC4"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047E0229" w14:textId="60533042"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12580E9"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7276C2B" w14:textId="77777777" w:rsidTr="00951B87">
        <w:trPr>
          <w:trHeight w:val="541"/>
        </w:trPr>
        <w:tc>
          <w:tcPr>
            <w:tcW w:w="8962" w:type="dxa"/>
          </w:tcPr>
          <w:p w14:paraId="46CF565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B2F3C0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E1E301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E6DA607"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14:paraId="7F8756C5"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0618CA11"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5A8DA5E" w14:textId="77777777" w:rsidTr="00951B87">
        <w:trPr>
          <w:trHeight w:val="541"/>
        </w:trPr>
        <w:tc>
          <w:tcPr>
            <w:tcW w:w="8962" w:type="dxa"/>
          </w:tcPr>
          <w:p w14:paraId="7FE7523B"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14:paraId="79CA085F" w14:textId="3C134DF5"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84AB15F"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836E71"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1130B23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1432385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43FB57B" w14:textId="77777777" w:rsidR="00420807" w:rsidRPr="005E03AA" w:rsidRDefault="00420807">
      <w:pPr>
        <w:autoSpaceDE w:val="0"/>
        <w:autoSpaceDN w:val="0"/>
        <w:adjustRightInd w:val="0"/>
        <w:jc w:val="both"/>
        <w:rPr>
          <w:rFonts w:ascii="Arial Narrow" w:hAnsi="Arial Narrow"/>
          <w:sz w:val="20"/>
          <w:szCs w:val="20"/>
        </w:rPr>
      </w:pPr>
    </w:p>
    <w:p w14:paraId="6B21F2E4" w14:textId="726F3CA6"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14:paraId="367F0A1B" w14:textId="37B2E8C3" w:rsidR="00420807" w:rsidRPr="005E03AA" w:rsidRDefault="00420807" w:rsidP="00951B8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42B37DFB" w14:textId="77777777" w:rsidR="00420807" w:rsidRPr="005E03AA" w:rsidRDefault="00420807">
      <w:pPr>
        <w:autoSpaceDE w:val="0"/>
        <w:autoSpaceDN w:val="0"/>
        <w:adjustRightInd w:val="0"/>
        <w:jc w:val="both"/>
        <w:rPr>
          <w:rFonts w:ascii="Arial Narrow" w:hAnsi="Arial Narrow"/>
          <w:sz w:val="20"/>
          <w:szCs w:val="20"/>
        </w:rPr>
      </w:pPr>
    </w:p>
    <w:p w14:paraId="7AF4EDA8" w14:textId="3076A2FE"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14:paraId="214E4051"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520627AF" w14:textId="77777777" w:rsidR="00420807" w:rsidRPr="005E03AA" w:rsidRDefault="00420807">
      <w:pPr>
        <w:ind w:left="360"/>
        <w:jc w:val="both"/>
        <w:rPr>
          <w:rFonts w:ascii="Arial Narrow" w:hAnsi="Arial Narrow"/>
          <w:b/>
          <w:sz w:val="20"/>
          <w:szCs w:val="20"/>
          <w:u w:val="single"/>
          <w:lang w:eastAsia="en-US"/>
        </w:rPr>
      </w:pPr>
    </w:p>
    <w:p w14:paraId="512D509F" w14:textId="77777777"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951B87">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527ABAC1"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495B5388"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4FA064F1" w14:textId="5257B952"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574D57E7"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513095F6" w14:textId="77777777" w:rsidTr="00951B87">
        <w:trPr>
          <w:trHeight w:val="731"/>
        </w:trPr>
        <w:tc>
          <w:tcPr>
            <w:tcW w:w="8962" w:type="dxa"/>
          </w:tcPr>
          <w:p w14:paraId="4D321767"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15B8A622"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7CA266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4FF5D5F5"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251DFECF" w14:textId="77777777" w:rsidR="00420807" w:rsidRPr="005E03AA" w:rsidRDefault="00420807">
      <w:pPr>
        <w:ind w:left="360"/>
        <w:jc w:val="both"/>
        <w:rPr>
          <w:rFonts w:ascii="Arial Narrow" w:hAnsi="Arial Narrow"/>
          <w:b/>
          <w:sz w:val="20"/>
          <w:szCs w:val="20"/>
          <w:highlight w:val="yellow"/>
          <w:lang w:eastAsia="en-US"/>
        </w:rPr>
      </w:pPr>
    </w:p>
    <w:p w14:paraId="0AC506C5"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43A1768D" w14:textId="77777777" w:rsidR="00420807" w:rsidRPr="005E03AA" w:rsidRDefault="00420807">
      <w:pPr>
        <w:ind w:left="360"/>
        <w:jc w:val="both"/>
        <w:rPr>
          <w:rFonts w:ascii="Arial Narrow" w:hAnsi="Arial Narrow"/>
          <w:b/>
          <w:sz w:val="20"/>
          <w:szCs w:val="20"/>
          <w:lang w:eastAsia="en-US"/>
        </w:rPr>
      </w:pPr>
    </w:p>
    <w:p w14:paraId="244DE7E6"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5BC632E0"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5D9AB0C9"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127D0110"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w:t>
      </w:r>
      <w:r w:rsidRPr="005E03AA">
        <w:rPr>
          <w:rFonts w:ascii="Arial Narrow" w:hAnsi="Arial Narrow"/>
          <w:bCs/>
          <w:sz w:val="20"/>
          <w:szCs w:val="20"/>
          <w:lang w:eastAsia="en-US"/>
        </w:rPr>
        <w:lastRenderedPageBreak/>
        <w:t xml:space="preserve">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609E87D2"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951B87">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3CCD684B"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2F26D964" w14:textId="77777777"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14:paraId="006EAA7F" w14:textId="77777777" w:rsidR="00420807" w:rsidRPr="005E03AA" w:rsidRDefault="00420807">
      <w:pPr>
        <w:rPr>
          <w:rFonts w:ascii="Arial Narrow" w:hAnsi="Arial Narrow"/>
          <w:b/>
          <w:sz w:val="20"/>
          <w:szCs w:val="20"/>
          <w:lang w:eastAsia="en-US"/>
        </w:rPr>
      </w:pPr>
    </w:p>
    <w:p w14:paraId="308F8375" w14:textId="0A6D70D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CB2F7A0"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3991953F" w14:textId="77777777" w:rsidTr="00951B87">
        <w:trPr>
          <w:trHeight w:val="992"/>
        </w:trPr>
        <w:tc>
          <w:tcPr>
            <w:tcW w:w="9104" w:type="dxa"/>
          </w:tcPr>
          <w:p w14:paraId="48D2651E"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A7E03A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F5E23D5"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211756D3"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176A9454"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6EC90C6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951B87">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31EE3DA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1BC05FAD"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14:paraId="3E233D2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68EEAC34"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2751445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73B6DA2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48DCC8C3" w14:textId="28149AF8"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590EC791" w14:textId="3989F03D"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14:paraId="270AE0A4"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51FEB3E0" w14:textId="77777777" w:rsidTr="00951B87">
        <w:trPr>
          <w:trHeight w:val="829"/>
        </w:trPr>
        <w:tc>
          <w:tcPr>
            <w:tcW w:w="9104" w:type="dxa"/>
          </w:tcPr>
          <w:p w14:paraId="6758BAAF"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33476C3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560F83FF"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2C47BDCE" w14:textId="77777777" w:rsidR="00420807" w:rsidRPr="005E03AA" w:rsidRDefault="00420807" w:rsidP="004054B5">
      <w:pPr>
        <w:jc w:val="both"/>
        <w:rPr>
          <w:rFonts w:ascii="Arial Narrow" w:hAnsi="Arial Narrow"/>
          <w:i/>
          <w:sz w:val="20"/>
          <w:szCs w:val="20"/>
          <w:lang w:eastAsia="en-US"/>
        </w:rPr>
      </w:pPr>
    </w:p>
    <w:p w14:paraId="57495E74"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BA28D11" w14:textId="4E3308C4"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4B96115"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46CE2D68"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6EB0D342"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10A57B1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376F3130" w14:textId="77777777" w:rsidR="00420807" w:rsidRPr="005E03AA" w:rsidRDefault="00420807">
      <w:pPr>
        <w:autoSpaceDE w:val="0"/>
        <w:autoSpaceDN w:val="0"/>
        <w:adjustRightInd w:val="0"/>
        <w:jc w:val="both"/>
        <w:rPr>
          <w:rFonts w:ascii="Arial Narrow" w:hAnsi="Arial Narrow"/>
          <w:b/>
          <w:sz w:val="20"/>
          <w:szCs w:val="20"/>
        </w:rPr>
      </w:pPr>
    </w:p>
    <w:p w14:paraId="3FBEDB80"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14:paraId="17F787E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14:paraId="0E2590E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14:paraId="523565B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14:paraId="658B9E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384D8FB6" w14:textId="77777777"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minimis </w:t>
      </w:r>
      <w:r w:rsidRPr="005E03AA">
        <w:rPr>
          <w:rFonts w:ascii="Arial Narrow" w:hAnsi="Arial Narrow"/>
          <w:iCs/>
          <w:color w:val="000000"/>
          <w:sz w:val="20"/>
          <w:szCs w:val="20"/>
        </w:rPr>
        <w:t>(w tym</w:t>
      </w:r>
      <w:r w:rsidRPr="00951B87">
        <w:rPr>
          <w:rFonts w:ascii="Arial Narrow" w:hAnsi="Arial Narrow"/>
          <w:color w:val="000000"/>
          <w:sz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minimis </w:t>
      </w:r>
      <w:r w:rsidRPr="005E03AA">
        <w:rPr>
          <w:rFonts w:ascii="Arial Narrow" w:hAnsi="Arial Narrow"/>
          <w:color w:val="000000"/>
          <w:sz w:val="20"/>
          <w:szCs w:val="20"/>
        </w:rPr>
        <w:t>w rolnictwie,</w:t>
      </w:r>
      <w:r w:rsidRPr="00951B87">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28F1DD3"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14:paraId="1777DFED"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6CD64A61"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14:paraId="73F06FC9"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3CBFA48D" w14:textId="77777777" w:rsidTr="00951B87">
        <w:trPr>
          <w:trHeight w:val="567"/>
        </w:trPr>
        <w:tc>
          <w:tcPr>
            <w:tcW w:w="1558" w:type="dxa"/>
            <w:vAlign w:val="center"/>
          </w:tcPr>
          <w:p w14:paraId="69FD584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3731333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7586125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37A027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6ABCB8D6" w14:textId="77777777" w:rsidR="00420807" w:rsidRPr="005E03AA" w:rsidRDefault="00420807">
            <w:pPr>
              <w:tabs>
                <w:tab w:val="left" w:pos="708"/>
              </w:tabs>
              <w:jc w:val="center"/>
              <w:rPr>
                <w:rFonts w:ascii="Arial Narrow" w:hAnsi="Arial Narrow"/>
                <w:i/>
                <w:sz w:val="20"/>
                <w:szCs w:val="20"/>
              </w:rPr>
            </w:pPr>
          </w:p>
        </w:tc>
        <w:tc>
          <w:tcPr>
            <w:tcW w:w="1559" w:type="dxa"/>
          </w:tcPr>
          <w:p w14:paraId="650BD96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14:paraId="129F772C"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AAB7C0C"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6FC2A083"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1894BEB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1D657FD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59E75E7C"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1C20980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297554B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153F698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261ED87D" w14:textId="77777777" w:rsidTr="00951B87">
        <w:trPr>
          <w:trHeight w:val="284"/>
        </w:trPr>
        <w:tc>
          <w:tcPr>
            <w:tcW w:w="1558" w:type="dxa"/>
            <w:vMerge w:val="restart"/>
            <w:vAlign w:val="center"/>
          </w:tcPr>
          <w:p w14:paraId="1F188686"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0AED793B" w14:textId="77777777" w:rsidR="00420807" w:rsidRPr="005E03AA" w:rsidRDefault="00420807">
            <w:pPr>
              <w:tabs>
                <w:tab w:val="left" w:pos="708"/>
              </w:tabs>
              <w:jc w:val="center"/>
              <w:rPr>
                <w:rFonts w:ascii="Arial Narrow" w:hAnsi="Arial Narrow"/>
                <w:sz w:val="20"/>
                <w:szCs w:val="20"/>
              </w:rPr>
            </w:pPr>
          </w:p>
        </w:tc>
        <w:tc>
          <w:tcPr>
            <w:tcW w:w="1272" w:type="dxa"/>
          </w:tcPr>
          <w:p w14:paraId="535088E6"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3A0CFCC" w14:textId="77777777" w:rsidR="00420807" w:rsidRPr="005E03AA" w:rsidRDefault="00420807">
            <w:pPr>
              <w:tabs>
                <w:tab w:val="left" w:pos="708"/>
              </w:tabs>
              <w:jc w:val="center"/>
              <w:rPr>
                <w:rFonts w:ascii="Arial Narrow" w:hAnsi="Arial Narrow"/>
                <w:sz w:val="20"/>
                <w:szCs w:val="20"/>
              </w:rPr>
            </w:pPr>
          </w:p>
        </w:tc>
        <w:tc>
          <w:tcPr>
            <w:tcW w:w="1134" w:type="dxa"/>
          </w:tcPr>
          <w:p w14:paraId="5B50A2B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F7E5B7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D886F33" w14:textId="77777777" w:rsidR="00420807" w:rsidRPr="005E03AA" w:rsidRDefault="00420807">
            <w:pPr>
              <w:tabs>
                <w:tab w:val="left" w:pos="708"/>
              </w:tabs>
              <w:jc w:val="center"/>
              <w:rPr>
                <w:rFonts w:ascii="Arial Narrow" w:hAnsi="Arial Narrow"/>
                <w:sz w:val="20"/>
                <w:szCs w:val="20"/>
              </w:rPr>
            </w:pPr>
          </w:p>
        </w:tc>
      </w:tr>
      <w:tr w:rsidR="00420807" w:rsidRPr="005E03AA" w14:paraId="3AFB388D" w14:textId="77777777" w:rsidTr="00951B87">
        <w:trPr>
          <w:trHeight w:val="284"/>
        </w:trPr>
        <w:tc>
          <w:tcPr>
            <w:tcW w:w="1558" w:type="dxa"/>
            <w:vMerge/>
            <w:vAlign w:val="center"/>
          </w:tcPr>
          <w:p w14:paraId="0863E8B0"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7BE2610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6B1597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CC29AF9" w14:textId="77777777" w:rsidR="00420807" w:rsidRPr="005E03AA" w:rsidRDefault="00420807">
            <w:pPr>
              <w:tabs>
                <w:tab w:val="left" w:pos="708"/>
              </w:tabs>
              <w:jc w:val="center"/>
              <w:rPr>
                <w:rFonts w:ascii="Arial Narrow" w:hAnsi="Arial Narrow"/>
                <w:sz w:val="20"/>
                <w:szCs w:val="20"/>
              </w:rPr>
            </w:pPr>
          </w:p>
        </w:tc>
        <w:tc>
          <w:tcPr>
            <w:tcW w:w="1134" w:type="dxa"/>
          </w:tcPr>
          <w:p w14:paraId="60C033B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88E18C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E5A5854" w14:textId="77777777" w:rsidR="00420807" w:rsidRPr="005E03AA" w:rsidRDefault="00420807">
            <w:pPr>
              <w:tabs>
                <w:tab w:val="left" w:pos="708"/>
              </w:tabs>
              <w:jc w:val="center"/>
              <w:rPr>
                <w:rFonts w:ascii="Arial Narrow" w:hAnsi="Arial Narrow"/>
                <w:sz w:val="20"/>
                <w:szCs w:val="20"/>
              </w:rPr>
            </w:pPr>
          </w:p>
        </w:tc>
      </w:tr>
      <w:tr w:rsidR="00420807" w:rsidRPr="005E03AA" w14:paraId="3E9ECAD8" w14:textId="77777777" w:rsidTr="00951B87">
        <w:trPr>
          <w:trHeight w:val="284"/>
        </w:trPr>
        <w:tc>
          <w:tcPr>
            <w:tcW w:w="1558" w:type="dxa"/>
            <w:vMerge/>
            <w:vAlign w:val="center"/>
          </w:tcPr>
          <w:p w14:paraId="52B54F3D"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0ADC515"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56E7C0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A986093" w14:textId="77777777" w:rsidR="00420807" w:rsidRPr="005E03AA" w:rsidRDefault="00420807">
            <w:pPr>
              <w:tabs>
                <w:tab w:val="left" w:pos="708"/>
              </w:tabs>
              <w:jc w:val="center"/>
              <w:rPr>
                <w:rFonts w:ascii="Arial Narrow" w:hAnsi="Arial Narrow"/>
                <w:sz w:val="20"/>
                <w:szCs w:val="20"/>
              </w:rPr>
            </w:pPr>
          </w:p>
        </w:tc>
        <w:tc>
          <w:tcPr>
            <w:tcW w:w="1134" w:type="dxa"/>
          </w:tcPr>
          <w:p w14:paraId="32BDA705"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0BD267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37946D2" w14:textId="77777777" w:rsidR="00420807" w:rsidRPr="005E03AA" w:rsidRDefault="00420807">
            <w:pPr>
              <w:tabs>
                <w:tab w:val="left" w:pos="708"/>
              </w:tabs>
              <w:jc w:val="center"/>
              <w:rPr>
                <w:rFonts w:ascii="Arial Narrow" w:hAnsi="Arial Narrow"/>
                <w:sz w:val="20"/>
                <w:szCs w:val="20"/>
              </w:rPr>
            </w:pPr>
          </w:p>
        </w:tc>
      </w:tr>
      <w:tr w:rsidR="00420807" w:rsidRPr="005E03AA" w14:paraId="16A13829" w14:textId="77777777" w:rsidTr="00951B87">
        <w:trPr>
          <w:trHeight w:val="284"/>
        </w:trPr>
        <w:tc>
          <w:tcPr>
            <w:tcW w:w="1558" w:type="dxa"/>
            <w:vMerge w:val="restart"/>
            <w:vAlign w:val="center"/>
          </w:tcPr>
          <w:p w14:paraId="6CD8912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4B45EA26" w14:textId="77777777" w:rsidR="00420807" w:rsidRPr="005E03AA" w:rsidRDefault="00420807">
            <w:pPr>
              <w:tabs>
                <w:tab w:val="left" w:pos="708"/>
              </w:tabs>
              <w:jc w:val="center"/>
              <w:rPr>
                <w:rFonts w:ascii="Arial Narrow" w:hAnsi="Arial Narrow"/>
                <w:sz w:val="20"/>
                <w:szCs w:val="20"/>
              </w:rPr>
            </w:pPr>
          </w:p>
        </w:tc>
        <w:tc>
          <w:tcPr>
            <w:tcW w:w="1272" w:type="dxa"/>
          </w:tcPr>
          <w:p w14:paraId="5434913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FB4BE67" w14:textId="77777777" w:rsidR="00420807" w:rsidRPr="005E03AA" w:rsidRDefault="00420807">
            <w:pPr>
              <w:tabs>
                <w:tab w:val="left" w:pos="708"/>
              </w:tabs>
              <w:jc w:val="center"/>
              <w:rPr>
                <w:rFonts w:ascii="Arial Narrow" w:hAnsi="Arial Narrow"/>
                <w:sz w:val="20"/>
                <w:szCs w:val="20"/>
              </w:rPr>
            </w:pPr>
          </w:p>
        </w:tc>
        <w:tc>
          <w:tcPr>
            <w:tcW w:w="1134" w:type="dxa"/>
          </w:tcPr>
          <w:p w14:paraId="53F96F2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2AF1A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18496FD" w14:textId="77777777" w:rsidR="00420807" w:rsidRPr="005E03AA" w:rsidRDefault="00420807">
            <w:pPr>
              <w:tabs>
                <w:tab w:val="left" w:pos="708"/>
              </w:tabs>
              <w:jc w:val="center"/>
              <w:rPr>
                <w:rFonts w:ascii="Arial Narrow" w:hAnsi="Arial Narrow"/>
                <w:sz w:val="20"/>
                <w:szCs w:val="20"/>
              </w:rPr>
            </w:pPr>
          </w:p>
        </w:tc>
      </w:tr>
      <w:tr w:rsidR="00420807" w:rsidRPr="005E03AA" w14:paraId="263F17ED" w14:textId="77777777" w:rsidTr="00951B87">
        <w:trPr>
          <w:trHeight w:val="284"/>
        </w:trPr>
        <w:tc>
          <w:tcPr>
            <w:tcW w:w="1558" w:type="dxa"/>
            <w:vMerge/>
            <w:vAlign w:val="center"/>
          </w:tcPr>
          <w:p w14:paraId="41F444FA"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5306FA9E"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4DC96A65"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3038D37" w14:textId="77777777" w:rsidR="00420807" w:rsidRPr="005E03AA" w:rsidRDefault="00420807">
            <w:pPr>
              <w:tabs>
                <w:tab w:val="left" w:pos="708"/>
              </w:tabs>
              <w:jc w:val="center"/>
              <w:rPr>
                <w:rFonts w:ascii="Arial Narrow" w:hAnsi="Arial Narrow"/>
                <w:sz w:val="20"/>
                <w:szCs w:val="20"/>
              </w:rPr>
            </w:pPr>
          </w:p>
        </w:tc>
        <w:tc>
          <w:tcPr>
            <w:tcW w:w="1134" w:type="dxa"/>
          </w:tcPr>
          <w:p w14:paraId="7A4D5FBA"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55E603B"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09E5C14" w14:textId="77777777" w:rsidR="00420807" w:rsidRPr="005E03AA" w:rsidRDefault="00420807">
            <w:pPr>
              <w:tabs>
                <w:tab w:val="left" w:pos="708"/>
              </w:tabs>
              <w:jc w:val="center"/>
              <w:rPr>
                <w:rFonts w:ascii="Arial Narrow" w:hAnsi="Arial Narrow"/>
                <w:sz w:val="20"/>
                <w:szCs w:val="20"/>
              </w:rPr>
            </w:pPr>
          </w:p>
        </w:tc>
      </w:tr>
      <w:tr w:rsidR="00420807" w:rsidRPr="005E03AA" w14:paraId="34FC2435" w14:textId="77777777" w:rsidTr="00951B87">
        <w:trPr>
          <w:trHeight w:val="284"/>
        </w:trPr>
        <w:tc>
          <w:tcPr>
            <w:tcW w:w="1558" w:type="dxa"/>
            <w:vMerge/>
            <w:vAlign w:val="center"/>
          </w:tcPr>
          <w:p w14:paraId="5D859C76"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9D05200"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7E6C2D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ACE4B3C" w14:textId="77777777" w:rsidR="00420807" w:rsidRPr="005E03AA" w:rsidRDefault="00420807">
            <w:pPr>
              <w:tabs>
                <w:tab w:val="left" w:pos="708"/>
              </w:tabs>
              <w:jc w:val="center"/>
              <w:rPr>
                <w:rFonts w:ascii="Arial Narrow" w:hAnsi="Arial Narrow"/>
                <w:sz w:val="20"/>
                <w:szCs w:val="20"/>
              </w:rPr>
            </w:pPr>
          </w:p>
        </w:tc>
        <w:tc>
          <w:tcPr>
            <w:tcW w:w="1134" w:type="dxa"/>
          </w:tcPr>
          <w:p w14:paraId="07292A6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14D1AD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60ABCDD" w14:textId="77777777" w:rsidR="00420807" w:rsidRPr="005E03AA" w:rsidRDefault="00420807">
            <w:pPr>
              <w:tabs>
                <w:tab w:val="left" w:pos="708"/>
              </w:tabs>
              <w:jc w:val="center"/>
              <w:rPr>
                <w:rFonts w:ascii="Arial Narrow" w:hAnsi="Arial Narrow"/>
                <w:sz w:val="20"/>
                <w:szCs w:val="20"/>
              </w:rPr>
            </w:pPr>
          </w:p>
        </w:tc>
      </w:tr>
      <w:tr w:rsidR="00420807" w:rsidRPr="005E03AA" w14:paraId="1EB636AD" w14:textId="77777777" w:rsidTr="00951B87">
        <w:trPr>
          <w:trHeight w:val="284"/>
        </w:trPr>
        <w:tc>
          <w:tcPr>
            <w:tcW w:w="1558" w:type="dxa"/>
            <w:tcBorders>
              <w:left w:val="nil"/>
              <w:bottom w:val="nil"/>
              <w:right w:val="nil"/>
            </w:tcBorders>
            <w:vAlign w:val="center"/>
          </w:tcPr>
          <w:p w14:paraId="4805C864"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20E57494"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1DB619D9"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6E0A69A1"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2083307D"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3E7ED92"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5391E2CA" w14:textId="77777777" w:rsidR="00420807" w:rsidRPr="005E03AA" w:rsidRDefault="00420807" w:rsidP="004054B5">
            <w:pPr>
              <w:spacing w:line="276" w:lineRule="auto"/>
              <w:jc w:val="center"/>
              <w:rPr>
                <w:rFonts w:ascii="Arial Narrow" w:hAnsi="Arial Narrow"/>
                <w:b/>
                <w:sz w:val="20"/>
                <w:szCs w:val="20"/>
                <w:lang w:eastAsia="en-US"/>
              </w:rPr>
            </w:pPr>
          </w:p>
        </w:tc>
      </w:tr>
    </w:tbl>
    <w:p w14:paraId="4F5C55C6" w14:textId="77777777" w:rsidR="00420807" w:rsidRDefault="00420807">
      <w:pPr>
        <w:autoSpaceDE w:val="0"/>
        <w:autoSpaceDN w:val="0"/>
        <w:adjustRightInd w:val="0"/>
        <w:jc w:val="both"/>
        <w:rPr>
          <w:rFonts w:ascii="Arial Narrow" w:hAnsi="Arial Narrow"/>
          <w:color w:val="000000"/>
          <w:sz w:val="20"/>
          <w:szCs w:val="20"/>
        </w:rPr>
      </w:pPr>
    </w:p>
    <w:p w14:paraId="24537F59" w14:textId="77777777" w:rsidR="002D6645" w:rsidRDefault="002D6645">
      <w:pPr>
        <w:autoSpaceDE w:val="0"/>
        <w:autoSpaceDN w:val="0"/>
        <w:adjustRightInd w:val="0"/>
        <w:jc w:val="both"/>
        <w:rPr>
          <w:rFonts w:ascii="Arial Narrow" w:hAnsi="Arial Narrow"/>
          <w:color w:val="000000"/>
          <w:sz w:val="20"/>
          <w:szCs w:val="20"/>
        </w:rPr>
      </w:pPr>
    </w:p>
    <w:p w14:paraId="32493AD2" w14:textId="2BCBC18F" w:rsidR="002D6645" w:rsidRDefault="002D6645">
      <w:pPr>
        <w:autoSpaceDE w:val="0"/>
        <w:autoSpaceDN w:val="0"/>
        <w:adjustRightInd w:val="0"/>
        <w:jc w:val="both"/>
        <w:rPr>
          <w:rFonts w:ascii="Arial Narrow" w:hAnsi="Arial Narrow"/>
          <w:color w:val="000000"/>
          <w:sz w:val="20"/>
          <w:szCs w:val="20"/>
        </w:rPr>
      </w:pPr>
    </w:p>
    <w:p w14:paraId="42CD5F65" w14:textId="56C57390" w:rsidR="00924490" w:rsidRDefault="00924490">
      <w:pPr>
        <w:autoSpaceDE w:val="0"/>
        <w:autoSpaceDN w:val="0"/>
        <w:adjustRightInd w:val="0"/>
        <w:jc w:val="both"/>
        <w:rPr>
          <w:rFonts w:ascii="Arial Narrow" w:hAnsi="Arial Narrow"/>
          <w:color w:val="000000"/>
          <w:sz w:val="20"/>
          <w:szCs w:val="20"/>
        </w:rPr>
      </w:pPr>
    </w:p>
    <w:p w14:paraId="5E3DE7F4"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minimis obejmuje wszelką pomoc de minimis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14:paraId="16E4258A" w14:textId="720D6EF3"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7F86990"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5FF67EB2"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0E675426"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2D13F558" w14:textId="77777777" w:rsidR="00420807" w:rsidRPr="005E03AA" w:rsidRDefault="00420807">
      <w:pPr>
        <w:autoSpaceDE w:val="0"/>
        <w:autoSpaceDN w:val="0"/>
        <w:adjustRightInd w:val="0"/>
        <w:jc w:val="both"/>
        <w:rPr>
          <w:rFonts w:ascii="Arial Narrow" w:hAnsi="Arial Narrow"/>
          <w:color w:val="000000"/>
          <w:sz w:val="20"/>
          <w:szCs w:val="20"/>
        </w:rPr>
      </w:pPr>
    </w:p>
    <w:p w14:paraId="71B80C01" w14:textId="063B531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w:t>
      </w:r>
      <w:hyperlink r:id="rId18" w:history="1">
        <w:r w:rsidRPr="004C50A3">
          <w:rPr>
            <w:rStyle w:val="Hipercze"/>
            <w:rFonts w:ascii="Arial Narrow" w:hAnsi="Arial Narrow"/>
            <w:sz w:val="20"/>
            <w:szCs w:val="20"/>
          </w:rPr>
          <w:t>stronie UOKiK</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14:paraId="3CB176CD"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7F277ACC"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289EECA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73E8B4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4162894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7C39CB9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14:paraId="5044A61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74A59859" w14:textId="77777777" w:rsidR="00420807" w:rsidRPr="005E03AA" w:rsidRDefault="00420807">
      <w:pPr>
        <w:autoSpaceDE w:val="0"/>
        <w:autoSpaceDN w:val="0"/>
        <w:adjustRightInd w:val="0"/>
        <w:jc w:val="both"/>
        <w:rPr>
          <w:rFonts w:ascii="Arial Narrow" w:hAnsi="Arial Narrow"/>
          <w:b/>
          <w:sz w:val="20"/>
          <w:szCs w:val="20"/>
        </w:rPr>
      </w:pPr>
    </w:p>
    <w:p w14:paraId="0FD28B2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1B31956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951B87">
        <w:rPr>
          <w:rFonts w:ascii="Arial Narrow" w:hAnsi="Arial Narrow"/>
          <w:b/>
          <w:sz w:val="20"/>
        </w:rPr>
        <w:t xml:space="preserve"> </w:t>
      </w:r>
      <w:r w:rsidRPr="005E03AA">
        <w:rPr>
          <w:rFonts w:ascii="Arial Narrow" w:hAnsi="Arial Narrow"/>
          <w:b/>
          <w:sz w:val="20"/>
          <w:szCs w:val="20"/>
        </w:rPr>
        <w:t>Dofinansowanie w formie pomocy publicznej</w:t>
      </w:r>
    </w:p>
    <w:p w14:paraId="583DBE1A"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3B2C6EF"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0C86905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6E24FD45" w14:textId="2D87E2AB" w:rsidR="00D6107E" w:rsidRPr="00951B87"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00D6107E">
        <w:rPr>
          <w:rFonts w:ascii="Arial Narrow" w:hAnsi="Arial Narrow" w:cs="Arial"/>
          <w:sz w:val="20"/>
          <w:szCs w:val="20"/>
        </w:rPr>
        <w:t>)</w:t>
      </w:r>
      <w:r w:rsidR="00D6107E" w:rsidRPr="00951B87">
        <w:rPr>
          <w:rFonts w:ascii="Arial Narrow" w:hAnsi="Arial Narrow"/>
          <w:color w:val="000000"/>
          <w:sz w:val="20"/>
        </w:rPr>
        <w:t>.</w:t>
      </w:r>
      <w:r w:rsidRPr="005E03AA">
        <w:rPr>
          <w:rFonts w:ascii="Arial Narrow" w:hAnsi="Arial Narrow" w:cs="Arial"/>
          <w:color w:val="000000"/>
          <w:sz w:val="20"/>
          <w:szCs w:val="20"/>
        </w:rPr>
        <w:t> </w:t>
      </w:r>
    </w:p>
    <w:p w14:paraId="7286027C" w14:textId="28E081D4" w:rsidR="00420807" w:rsidRPr="005E03AA" w:rsidRDefault="00D6107E" w:rsidP="00AA4AD0">
      <w:pPr>
        <w:autoSpaceDE w:val="0"/>
        <w:autoSpaceDN w:val="0"/>
        <w:adjustRightInd w:val="0"/>
        <w:jc w:val="both"/>
        <w:rPr>
          <w:rFonts w:ascii="Arial Narrow" w:hAnsi="Arial Narrow"/>
          <w:sz w:val="20"/>
          <w:szCs w:val="20"/>
        </w:rPr>
      </w:pPr>
      <w:r>
        <w:rPr>
          <w:rFonts w:ascii="Arial Narrow" w:hAnsi="Arial Narrow" w:cs="Arial"/>
          <w:sz w:val="20"/>
          <w:szCs w:val="20"/>
        </w:rPr>
        <w:lastRenderedPageBreak/>
        <w:t>Instrukcj</w:t>
      </w:r>
      <w:r w:rsidR="00420807" w:rsidRPr="005E03AA">
        <w:rPr>
          <w:rFonts w:ascii="Arial Narrow" w:hAnsi="Arial Narrow" w:cs="Arial"/>
          <w:sz w:val="20"/>
          <w:szCs w:val="20"/>
        </w:rPr>
        <w:t>a wypełnienia formularza zawarta jest w jego wzorze. Wnioskodawca nie musi wypełniać części B ww. formularza („Informacje dotyczące sytuacji ekonomicznej podmiotu, któremu ma być</w:t>
      </w:r>
      <w:r w:rsidR="00420807"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1A1A406B"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574BFFA4"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71B480AF" w14:textId="77777777" w:rsidTr="00951B87">
        <w:trPr>
          <w:trHeight w:val="1268"/>
        </w:trPr>
        <w:tc>
          <w:tcPr>
            <w:tcW w:w="8953" w:type="dxa"/>
          </w:tcPr>
          <w:p w14:paraId="199B2999" w14:textId="34064B1D" w:rsidR="00420807" w:rsidRPr="005E03AA" w:rsidRDefault="00420807" w:rsidP="004054B5">
            <w:pPr>
              <w:autoSpaceDE w:val="0"/>
              <w:autoSpaceDN w:val="0"/>
              <w:adjustRightInd w:val="0"/>
              <w:jc w:val="both"/>
              <w:rPr>
                <w:rFonts w:ascii="Arial Narrow" w:hAnsi="Arial Narrow"/>
                <w:sz w:val="20"/>
                <w:szCs w:val="20"/>
                <w:lang w:eastAsia="en-US"/>
              </w:rPr>
            </w:pPr>
          </w:p>
          <w:p w14:paraId="70977F16" w14:textId="2AF36574"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3BD9F294" w14:textId="77777777" w:rsidR="00295FCB" w:rsidRPr="00F1762B" w:rsidRDefault="00295FCB" w:rsidP="004054B5">
            <w:pPr>
              <w:autoSpaceDE w:val="0"/>
              <w:autoSpaceDN w:val="0"/>
              <w:adjustRightInd w:val="0"/>
              <w:jc w:val="both"/>
              <w:rPr>
                <w:rFonts w:ascii="Arial Narrow" w:hAnsi="Arial Narrow"/>
                <w:color w:val="000000"/>
                <w:w w:val="106"/>
                <w:sz w:val="20"/>
              </w:rPr>
            </w:pPr>
          </w:p>
          <w:p w14:paraId="19536B0C" w14:textId="77777777" w:rsidR="00A67C44" w:rsidRDefault="00A67C44" w:rsidP="004054B5">
            <w:pPr>
              <w:autoSpaceDE w:val="0"/>
              <w:autoSpaceDN w:val="0"/>
              <w:adjustRightInd w:val="0"/>
              <w:jc w:val="both"/>
              <w:rPr>
                <w:rFonts w:ascii="Arial Narrow" w:hAnsi="Arial Narrow"/>
                <w:color w:val="000000"/>
                <w:w w:val="106"/>
                <w:sz w:val="20"/>
                <w:szCs w:val="20"/>
              </w:rPr>
            </w:pPr>
            <w:r>
              <w:rPr>
                <w:rFonts w:ascii="Arial Narrow" w:hAnsi="Arial Narrow"/>
                <w:color w:val="000000"/>
                <w:w w:val="106"/>
                <w:sz w:val="20"/>
                <w:szCs w:val="20"/>
              </w:rPr>
              <w:t>…………………………………………………………………………………………………………………………………….</w:t>
            </w:r>
          </w:p>
          <w:p w14:paraId="5687D514" w14:textId="71330040"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7EF36B2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B6269E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9854EFB"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3A33D664" w14:textId="54499494"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34B9A8EB" w14:textId="77777777" w:rsidR="00420807" w:rsidRPr="005E03AA" w:rsidRDefault="00420807">
      <w:pPr>
        <w:spacing w:line="276" w:lineRule="auto"/>
        <w:ind w:left="142"/>
        <w:jc w:val="both"/>
        <w:rPr>
          <w:rFonts w:ascii="Arial Narrow" w:hAnsi="Arial Narrow"/>
          <w:b/>
          <w:sz w:val="20"/>
          <w:szCs w:val="20"/>
        </w:rPr>
      </w:pPr>
    </w:p>
    <w:p w14:paraId="51921636"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6C6B0376"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0AAA5" w14:textId="303E614F"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951B87">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14:paraId="5D4F619E" w14:textId="6427E525"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14:paraId="4960D6E5"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2320E9A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0AFA88B"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698EA749"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14:paraId="20B49C79"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14:paraId="4BE39896" w14:textId="77777777"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14:paraId="2DE1BB48"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7DA8A61" w14:textId="659842ED"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14:paraId="39D2F03E"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14:paraId="6C574992"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14:paraId="6BAE5814"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14:paraId="1A75E2CA"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14:paraId="378A2C09"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14:paraId="4AC82824" w14:textId="77777777"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14:paraId="25FB812F"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3C97A8AA" w14:textId="77777777" w:rsidR="00420807" w:rsidRPr="005E03AA" w:rsidRDefault="00420807">
      <w:pPr>
        <w:rPr>
          <w:rFonts w:ascii="Arial Narrow" w:hAnsi="Arial Narrow"/>
          <w:b/>
          <w:sz w:val="20"/>
          <w:szCs w:val="20"/>
          <w:lang w:eastAsia="en-US"/>
        </w:rPr>
      </w:pPr>
    </w:p>
    <w:p w14:paraId="212E4B44"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124AC6BF" w14:textId="77777777" w:rsidTr="00951B87">
        <w:trPr>
          <w:trHeight w:val="1268"/>
        </w:trPr>
        <w:tc>
          <w:tcPr>
            <w:tcW w:w="8953" w:type="dxa"/>
          </w:tcPr>
          <w:p w14:paraId="080A2A73" w14:textId="6D03696E" w:rsidR="00420807" w:rsidRPr="005E03AA" w:rsidRDefault="00420807" w:rsidP="00D95754">
            <w:pPr>
              <w:autoSpaceDE w:val="0"/>
              <w:autoSpaceDN w:val="0"/>
              <w:adjustRightInd w:val="0"/>
              <w:jc w:val="both"/>
              <w:rPr>
                <w:rFonts w:ascii="Arial Narrow" w:hAnsi="Arial Narrow"/>
                <w:sz w:val="20"/>
                <w:szCs w:val="20"/>
                <w:lang w:eastAsia="en-US"/>
              </w:rPr>
            </w:pPr>
          </w:p>
          <w:p w14:paraId="090B40D8" w14:textId="77B92E18"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62A3A18" w14:textId="489477BB"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FC34163"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0B03F2B"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1474240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697A884"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328A6B8"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0990C7B9" w14:textId="6C7884DD"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59B74C40"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67F51C4C" w14:textId="77777777" w:rsidR="00420807" w:rsidRPr="005E03AA" w:rsidRDefault="00420807" w:rsidP="00951B87">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14:paraId="3124A063" w14:textId="4D068212" w:rsidR="0056280E" w:rsidRPr="0056280E" w:rsidRDefault="0056280E" w:rsidP="00D9581C">
      <w:pPr>
        <w:spacing w:line="276" w:lineRule="auto"/>
        <w:ind w:firstLine="708"/>
        <w:jc w:val="both"/>
        <w:rPr>
          <w:rFonts w:ascii="Arial Narrow" w:hAnsi="Arial Narrow"/>
          <w:sz w:val="20"/>
          <w:szCs w:val="20"/>
        </w:rPr>
      </w:pPr>
      <w:r w:rsidRPr="0056280E">
        <w:rPr>
          <w:rFonts w:ascii="Arial Narrow" w:hAnsi="Arial Narrow"/>
          <w:sz w:val="20"/>
          <w:szCs w:val="20"/>
        </w:rPr>
        <w:t>W działaniu VI.1 należy przedłożyć dokumenty potwierdzające, iż projekt dotyczy obiektu instytucji kultury i/lub obiektu wpisanego do rejestru zabytków w zależności od typu projektu z pkt. 9 SZOOP, który realizuje Wnioskodawca.</w:t>
      </w:r>
    </w:p>
    <w:p w14:paraId="7D2498FE" w14:textId="77777777"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 xml:space="preserve">W przypadku obiektu instytucji kultury należy przedłożyć oświadczenie, podając informację o rejestrze, w którym ujęta jest dana instytucja oraz adres strony internetowej organizatora, na której dostępny jest rejestr (oświadczenie o rejestrze nie jest wymagane jeśli Wnioskodawcą/partnerem jest sama instytucja kultury i odpis z rejestru przedłożono w ramach załącznika nr 9). W przypadku, gdy obiekt instytucji kultury objęty jest jedną z form ochrony zabytku lub znajduje się na terenie objętym ochroną (np. wpisem do ewidencji gminnej, uznaniem obiektu/obszaru za Pomnik Historii Prezydenta RP), to należy przedłożyć kopię dokumentu to potwierdzającego.   </w:t>
      </w:r>
    </w:p>
    <w:p w14:paraId="000E4256" w14:textId="77777777"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 xml:space="preserve">W przypadku zabytku wpisanego do rejestru zabytków, należy załączyć kopię decyzji o wpisie do rejestru. </w:t>
      </w:r>
    </w:p>
    <w:p w14:paraId="3E138CAC" w14:textId="77777777"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Jeżeli projekt obejmuje zabytki ruchome, to ww. dokumenty należy przedłożyć także dla zabytku ruchomego.</w:t>
      </w:r>
    </w:p>
    <w:p w14:paraId="0F087B81" w14:textId="77777777"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Jeśli ww. dokumenty mogą zostać pozyskane przez IZ RPO WŁ z rejestrów publicznie dostępnych zgodnie z art. 50a ustawy, należy przedłożyć oświadczenie wskazujące na ww. rejestr i adres strony internetowej, gdzie jest dostępny.</w:t>
      </w:r>
    </w:p>
    <w:p w14:paraId="5376BCE2" w14:textId="77777777"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W przypadku projektu, w którym dokumenty przedłożone w ramach zał. 9 nie są wystarczające, by IZ RPO WŁ mogła dokonać weryfikacji demarkacji opisanej w pkt. 10 SZOOP dla działania VI.1, należy przedłożyć stosowne wyjaśnienia w formie oświadczenia np. na temat bycia instytucją współprowadzoną przez ministra właściwego ds. kultury i ochrony dziedzictwa narodowego lub na temat wynikania projektu z Kontraktu Terytorialnego dla Województwa Łódzkiego.</w:t>
      </w:r>
    </w:p>
    <w:p w14:paraId="52A26DA2" w14:textId="0D390CB6" w:rsidR="00AC07F0" w:rsidRPr="00AC07F0" w:rsidRDefault="00DA6EFE" w:rsidP="00D9581C">
      <w:pPr>
        <w:spacing w:line="276" w:lineRule="auto"/>
        <w:ind w:firstLine="708"/>
        <w:jc w:val="both"/>
        <w:rPr>
          <w:rFonts w:ascii="Arial Narrow" w:hAnsi="Arial Narrow" w:cs="Arial"/>
          <w:sz w:val="20"/>
          <w:szCs w:val="20"/>
        </w:rPr>
      </w:pPr>
      <w:r w:rsidRPr="00DA6EFE">
        <w:rPr>
          <w:rFonts w:ascii="Arial Narrow" w:hAnsi="Arial Narrow"/>
          <w:sz w:val="20"/>
          <w:szCs w:val="20"/>
        </w:rPr>
        <w:t>W związku z kryterium formalnym „Projekt nie przewiduje realizacji inwestycji dotyczących wsparcia infrastruktury instytucji opiekuńczo-pobytowych”, należy przedłożyć niniejsze oświadczenie</w:t>
      </w:r>
      <w:r w:rsidR="00AC07F0" w:rsidRPr="00AC07F0">
        <w:rPr>
          <w:rFonts w:ascii="Arial Narrow" w:hAnsi="Arial Narrow" w:cs="Arial"/>
          <w:sz w:val="20"/>
          <w:szCs w:val="20"/>
        </w:rPr>
        <w:t>:</w:t>
      </w:r>
    </w:p>
    <w:p w14:paraId="3C54C142" w14:textId="77777777" w:rsidR="00AC07F0" w:rsidRDefault="00AC07F0" w:rsidP="00AC07F0">
      <w:pPr>
        <w:pStyle w:val="Akapitzlist"/>
        <w:spacing w:line="276" w:lineRule="auto"/>
        <w:ind w:left="709"/>
        <w:jc w:val="both"/>
        <w:rPr>
          <w:rFonts w:ascii="Arial Narrow" w:hAnsi="Arial Narrow" w:cs="Arial"/>
          <w:sz w:val="20"/>
          <w:szCs w:val="20"/>
        </w:rPr>
      </w:pPr>
      <w:r w:rsidRPr="00A67C44">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C07F0" w:rsidRPr="007B4325" w14:paraId="5CB8FEC2" w14:textId="77777777" w:rsidTr="00951B87">
        <w:trPr>
          <w:trHeight w:val="4913"/>
        </w:trPr>
        <w:tc>
          <w:tcPr>
            <w:tcW w:w="9060" w:type="dxa"/>
          </w:tcPr>
          <w:p w14:paraId="1A86DFEA" w14:textId="77777777" w:rsidR="00AC07F0" w:rsidRPr="007B4325" w:rsidRDefault="00AC07F0" w:rsidP="009C634D">
            <w:pPr>
              <w:jc w:val="right"/>
              <w:rPr>
                <w:rFonts w:ascii="Arial Narrow" w:hAnsi="Arial Narrow"/>
                <w:sz w:val="20"/>
                <w:szCs w:val="20"/>
              </w:rPr>
            </w:pPr>
            <w:r w:rsidRPr="007B4325">
              <w:rPr>
                <w:rFonts w:ascii="Arial Narrow" w:hAnsi="Arial Narrow"/>
                <w:sz w:val="20"/>
                <w:szCs w:val="20"/>
              </w:rPr>
              <w:t>Nazwa i adres Wnioskodawcy</w:t>
            </w:r>
            <w:r w:rsidRPr="005E03AA">
              <w:rPr>
                <w:rFonts w:ascii="Arial Narrow" w:hAnsi="Arial Narrow"/>
                <w:sz w:val="20"/>
                <w:szCs w:val="20"/>
              </w:rPr>
              <w:t xml:space="preserve"> </w:t>
            </w:r>
            <w:r>
              <w:rPr>
                <w:rFonts w:ascii="Arial Narrow" w:hAnsi="Arial Narrow"/>
                <w:sz w:val="20"/>
                <w:szCs w:val="20"/>
              </w:rPr>
              <w:t xml:space="preserve">                                                                                                          </w:t>
            </w:r>
            <w:r w:rsidRPr="007B4325">
              <w:rPr>
                <w:rFonts w:ascii="Arial Narrow" w:hAnsi="Arial Narrow"/>
                <w:sz w:val="20"/>
                <w:szCs w:val="20"/>
              </w:rPr>
              <w:t>Miejscowość, data</w:t>
            </w:r>
          </w:p>
          <w:p w14:paraId="4348CCCE" w14:textId="77777777" w:rsidR="00AC07F0" w:rsidRPr="007B4325" w:rsidRDefault="00AC07F0" w:rsidP="009C634D">
            <w:pPr>
              <w:rPr>
                <w:rFonts w:ascii="Arial Narrow" w:hAnsi="Arial Narrow"/>
                <w:sz w:val="20"/>
                <w:szCs w:val="20"/>
              </w:rPr>
            </w:pPr>
          </w:p>
          <w:p w14:paraId="5AE5C889" w14:textId="77777777" w:rsidR="00AC07F0" w:rsidRPr="007B4325" w:rsidRDefault="00AC07F0" w:rsidP="009C634D">
            <w:pPr>
              <w:jc w:val="center"/>
              <w:rPr>
                <w:rFonts w:ascii="Arial Narrow" w:hAnsi="Arial Narrow"/>
                <w:sz w:val="20"/>
                <w:szCs w:val="20"/>
              </w:rPr>
            </w:pPr>
            <w:r w:rsidRPr="007B4325">
              <w:rPr>
                <w:rFonts w:ascii="Arial Narrow" w:hAnsi="Arial Narrow"/>
                <w:sz w:val="20"/>
                <w:szCs w:val="20"/>
              </w:rPr>
              <w:t>OŚWIADCZENIE</w:t>
            </w:r>
          </w:p>
          <w:p w14:paraId="3C4B1779" w14:textId="77777777" w:rsidR="00AC07F0" w:rsidRPr="007B4325" w:rsidRDefault="00AC07F0" w:rsidP="009C634D">
            <w:pPr>
              <w:rPr>
                <w:rFonts w:ascii="Arial Narrow" w:hAnsi="Arial Narrow"/>
                <w:sz w:val="20"/>
                <w:szCs w:val="20"/>
              </w:rPr>
            </w:pPr>
          </w:p>
          <w:p w14:paraId="27D03F6C" w14:textId="77777777" w:rsidR="00AC07F0" w:rsidRPr="007B4325" w:rsidRDefault="00AC07F0" w:rsidP="009C634D">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7B1DCA21" w14:textId="77777777" w:rsidR="00AC07F0" w:rsidRPr="007B4325" w:rsidRDefault="00AC07F0" w:rsidP="009C634D">
            <w:pPr>
              <w:jc w:val="both"/>
              <w:rPr>
                <w:rFonts w:ascii="Arial Narrow" w:hAnsi="Arial Narrow"/>
                <w:sz w:val="20"/>
                <w:szCs w:val="20"/>
              </w:rPr>
            </w:pPr>
            <w:r w:rsidRPr="007B4325">
              <w:rPr>
                <w:rFonts w:ascii="Arial Narrow" w:hAnsi="Arial Narrow"/>
                <w:sz w:val="20"/>
                <w:szCs w:val="20"/>
              </w:rPr>
              <w:t xml:space="preserve"> ……………………………………………………………………………………………………………………………….</w:t>
            </w:r>
          </w:p>
          <w:p w14:paraId="40E04129" w14:textId="77777777" w:rsidR="00AC07F0" w:rsidRDefault="00AC07F0" w:rsidP="009C634D">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 nie dotyczy*</w:t>
            </w:r>
            <w:r>
              <w:rPr>
                <w:rFonts w:ascii="Arial Narrow" w:hAnsi="Arial Narrow"/>
                <w:sz w:val="20"/>
                <w:szCs w:val="20"/>
              </w:rPr>
              <w:t xml:space="preserve"> wsparcia infrastruktury placówek </w:t>
            </w:r>
            <w:r w:rsidRPr="00205CA9">
              <w:rPr>
                <w:rFonts w:ascii="Arial Narrow" w:hAnsi="Arial Narrow"/>
                <w:sz w:val="20"/>
                <w:szCs w:val="20"/>
              </w:rPr>
              <w:t>opiekuńczo-pobytowych lub placówek opiekuńczo</w:t>
            </w:r>
            <w:r>
              <w:rPr>
                <w:rFonts w:ascii="Arial Narrow" w:hAnsi="Arial Narrow"/>
                <w:sz w:val="20"/>
                <w:szCs w:val="20"/>
              </w:rPr>
              <w:t>-</w:t>
            </w:r>
            <w:r w:rsidRPr="00205CA9">
              <w:rPr>
                <w:rFonts w:ascii="Arial Narrow" w:hAnsi="Arial Narrow"/>
                <w:sz w:val="20"/>
                <w:szCs w:val="20"/>
              </w:rPr>
              <w:t>wychowawczych</w:t>
            </w:r>
            <w:r>
              <w:rPr>
                <w:rFonts w:ascii="Arial Narrow" w:hAnsi="Arial Narrow"/>
                <w:sz w:val="20"/>
                <w:szCs w:val="20"/>
              </w:rPr>
              <w:t xml:space="preserve"> </w:t>
            </w:r>
            <w:r w:rsidRPr="00205CA9">
              <w:rPr>
                <w:rFonts w:ascii="Arial Narrow" w:hAnsi="Arial Narrow"/>
                <w:sz w:val="20"/>
                <w:szCs w:val="20"/>
              </w:rPr>
              <w:t xml:space="preserve">(rozumianych zgodnie z </w:t>
            </w:r>
            <w:r w:rsidRPr="00205CA9">
              <w:rPr>
                <w:rFonts w:ascii="Arial Narrow" w:hAnsi="Arial Narrow"/>
                <w:i/>
                <w:iCs/>
                <w:sz w:val="20"/>
                <w:szCs w:val="20"/>
              </w:rPr>
              <w:t>Wytycznymi w zakresie realizacji przedsięwzięć w obszarze</w:t>
            </w:r>
            <w:r>
              <w:rPr>
                <w:rFonts w:ascii="Arial Narrow" w:hAnsi="Arial Narrow"/>
                <w:i/>
                <w:iCs/>
                <w:sz w:val="20"/>
                <w:szCs w:val="20"/>
              </w:rPr>
              <w:t xml:space="preserve"> </w:t>
            </w:r>
            <w:r w:rsidRPr="00205CA9">
              <w:rPr>
                <w:rFonts w:ascii="Arial Narrow" w:hAnsi="Arial Narrow"/>
                <w:i/>
                <w:iCs/>
                <w:sz w:val="20"/>
                <w:szCs w:val="20"/>
              </w:rPr>
              <w:t>włączenia społecznego i zwalczania ubóstwa z wykorzystaniem środków Europejskiego Funduszu</w:t>
            </w:r>
            <w:r>
              <w:rPr>
                <w:rFonts w:ascii="Arial Narrow" w:hAnsi="Arial Narrow"/>
                <w:i/>
                <w:iCs/>
                <w:sz w:val="20"/>
                <w:szCs w:val="20"/>
              </w:rPr>
              <w:t xml:space="preserve"> </w:t>
            </w:r>
            <w:r w:rsidRPr="00205CA9">
              <w:rPr>
                <w:rFonts w:ascii="Arial Narrow" w:hAnsi="Arial Narrow"/>
                <w:i/>
                <w:iCs/>
                <w:sz w:val="20"/>
                <w:szCs w:val="20"/>
              </w:rPr>
              <w:t>Społecznego i Europejskiego Funduszu Rozwoju Regionalnego na lata 2014-2020</w:t>
            </w:r>
            <w:r w:rsidRPr="00205CA9">
              <w:rPr>
                <w:rFonts w:ascii="Arial Narrow" w:hAnsi="Arial Narrow"/>
                <w:sz w:val="20"/>
                <w:szCs w:val="20"/>
              </w:rPr>
              <w:t>, a w przypadku</w:t>
            </w:r>
            <w:r>
              <w:rPr>
                <w:rFonts w:ascii="Arial Narrow" w:hAnsi="Arial Narrow"/>
                <w:sz w:val="20"/>
                <w:szCs w:val="20"/>
              </w:rPr>
              <w:t xml:space="preserve"> </w:t>
            </w:r>
            <w:r w:rsidRPr="00205CA9">
              <w:rPr>
                <w:rFonts w:ascii="Arial Narrow" w:hAnsi="Arial Narrow"/>
                <w:sz w:val="20"/>
                <w:szCs w:val="20"/>
              </w:rPr>
              <w:t xml:space="preserve">instytucji zdrowotnych – rozumianych zgodnie z dokumentem </w:t>
            </w:r>
            <w:r w:rsidRPr="00205CA9">
              <w:rPr>
                <w:rFonts w:ascii="Arial Narrow" w:hAnsi="Arial Narrow"/>
                <w:i/>
                <w:iCs/>
                <w:sz w:val="20"/>
                <w:szCs w:val="20"/>
              </w:rPr>
              <w:t>Krajowe ramy strategiczne Policy Paper</w:t>
            </w:r>
            <w:r>
              <w:rPr>
                <w:rFonts w:ascii="Arial Narrow" w:hAnsi="Arial Narrow"/>
                <w:i/>
                <w:iCs/>
                <w:sz w:val="20"/>
                <w:szCs w:val="20"/>
              </w:rPr>
              <w:t xml:space="preserve"> </w:t>
            </w:r>
            <w:r w:rsidRPr="00205CA9">
              <w:rPr>
                <w:rFonts w:ascii="Arial Narrow" w:hAnsi="Arial Narrow"/>
                <w:i/>
                <w:iCs/>
                <w:sz w:val="20"/>
                <w:szCs w:val="20"/>
              </w:rPr>
              <w:t>dla ochrony zdrowia na lata 2014-2020</w:t>
            </w:r>
            <w:r w:rsidRPr="00205CA9">
              <w:rPr>
                <w:rFonts w:ascii="Arial Narrow" w:hAnsi="Arial Narrow"/>
                <w:sz w:val="20"/>
                <w:szCs w:val="20"/>
              </w:rPr>
              <w:t>) świadczących opiekę dla osób z niepełnosprawnościami, osób</w:t>
            </w:r>
            <w:r>
              <w:rPr>
                <w:rFonts w:ascii="Arial Narrow" w:hAnsi="Arial Narrow"/>
                <w:sz w:val="20"/>
                <w:szCs w:val="20"/>
              </w:rPr>
              <w:t xml:space="preserve"> </w:t>
            </w:r>
            <w:r w:rsidRPr="00205CA9">
              <w:rPr>
                <w:rFonts w:ascii="Arial Narrow" w:hAnsi="Arial Narrow"/>
                <w:sz w:val="20"/>
                <w:szCs w:val="20"/>
              </w:rPr>
              <w:t>z problemami psychicznymi oraz dzieci pozbawionych opieki rodzicielskiej.</w:t>
            </w:r>
            <w:r>
              <w:rPr>
                <w:rFonts w:ascii="Arial Narrow" w:hAnsi="Arial Narrow"/>
                <w:sz w:val="20"/>
                <w:szCs w:val="20"/>
              </w:rPr>
              <w:t xml:space="preserve"> </w:t>
            </w:r>
          </w:p>
          <w:p w14:paraId="76308E65" w14:textId="77777777" w:rsidR="00AC07F0" w:rsidRPr="00205CA9" w:rsidRDefault="00AC07F0" w:rsidP="009C634D">
            <w:pPr>
              <w:jc w:val="both"/>
              <w:rPr>
                <w:rFonts w:ascii="Arial Narrow" w:hAnsi="Arial Narrow"/>
                <w:sz w:val="20"/>
                <w:szCs w:val="20"/>
              </w:rPr>
            </w:pPr>
          </w:p>
          <w:p w14:paraId="3FD3A3FD" w14:textId="77777777" w:rsidR="00AC07F0" w:rsidRDefault="00AC07F0" w:rsidP="009C634D">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 *:</w:t>
            </w:r>
          </w:p>
          <w:p w14:paraId="3546FEF2" w14:textId="77777777" w:rsidR="00AC07F0" w:rsidRPr="0083573E" w:rsidRDefault="00AC07F0" w:rsidP="009C634D">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Pr>
                <w:rFonts w:ascii="Arial Narrow" w:hAnsi="Arial Narrow"/>
                <w:i/>
                <w:sz w:val="20"/>
                <w:szCs w:val="20"/>
              </w:rPr>
              <w:t>proszę uzasadnić: ………………………………………………………………………………………………………</w:t>
            </w:r>
            <w:r w:rsidRPr="0083573E">
              <w:rPr>
                <w:rFonts w:ascii="Arial Narrow" w:hAnsi="Arial Narrow"/>
                <w:i/>
                <w:sz w:val="20"/>
                <w:szCs w:val="20"/>
              </w:rPr>
              <w:t xml:space="preserve">) lub </w:t>
            </w:r>
          </w:p>
          <w:p w14:paraId="7FAF622D" w14:textId="77777777" w:rsidR="00AC07F0" w:rsidRPr="007B4325" w:rsidRDefault="00AC07F0" w:rsidP="009C634D">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14:paraId="06565781" w14:textId="77777777" w:rsidR="00AC07F0" w:rsidRPr="007B4325" w:rsidRDefault="00AC07F0" w:rsidP="009C634D">
            <w:pPr>
              <w:rPr>
                <w:rFonts w:ascii="Arial Narrow" w:hAnsi="Arial Narrow"/>
                <w:sz w:val="20"/>
                <w:szCs w:val="20"/>
              </w:rPr>
            </w:pPr>
          </w:p>
          <w:p w14:paraId="3967ACC8" w14:textId="77777777" w:rsidR="00AC07F0" w:rsidRPr="007B4325" w:rsidRDefault="00AC07F0" w:rsidP="009C634D">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595C41FB" w14:textId="77777777" w:rsidR="00AC07F0" w:rsidRPr="007B4325" w:rsidRDefault="00AC07F0" w:rsidP="009C634D">
            <w:pPr>
              <w:ind w:left="5760"/>
              <w:jc w:val="center"/>
              <w:rPr>
                <w:rFonts w:ascii="Arial Narrow" w:hAnsi="Arial Narrow"/>
                <w:sz w:val="20"/>
                <w:szCs w:val="20"/>
              </w:rPr>
            </w:pPr>
          </w:p>
          <w:p w14:paraId="435C2568" w14:textId="77777777" w:rsidR="00AC07F0" w:rsidRPr="007B4325" w:rsidRDefault="00AC07F0" w:rsidP="009C634D">
            <w:pPr>
              <w:ind w:left="5760"/>
              <w:jc w:val="center"/>
              <w:rPr>
                <w:rFonts w:ascii="Arial Narrow" w:hAnsi="Arial Narrow"/>
                <w:sz w:val="20"/>
                <w:szCs w:val="20"/>
              </w:rPr>
            </w:pPr>
            <w:r w:rsidRPr="007B4325">
              <w:rPr>
                <w:rFonts w:ascii="Arial Narrow" w:hAnsi="Arial Narrow"/>
                <w:sz w:val="20"/>
                <w:szCs w:val="20"/>
              </w:rPr>
              <w:t>…………………………</w:t>
            </w:r>
          </w:p>
          <w:p w14:paraId="4113DDD9" w14:textId="77777777" w:rsidR="00AC07F0" w:rsidRPr="007B4325" w:rsidRDefault="00AC07F0" w:rsidP="009C634D">
            <w:pPr>
              <w:ind w:left="5760"/>
              <w:jc w:val="center"/>
              <w:rPr>
                <w:rFonts w:ascii="Arial Narrow" w:hAnsi="Arial Narrow"/>
                <w:sz w:val="20"/>
                <w:szCs w:val="20"/>
              </w:rPr>
            </w:pPr>
            <w:r w:rsidRPr="007B4325">
              <w:rPr>
                <w:rFonts w:ascii="Arial Narrow" w:hAnsi="Arial Narrow"/>
                <w:sz w:val="20"/>
                <w:szCs w:val="20"/>
              </w:rPr>
              <w:t>(podpis i pieczątka)</w:t>
            </w:r>
          </w:p>
          <w:p w14:paraId="3232AA38" w14:textId="77777777" w:rsidR="00AC07F0" w:rsidRPr="00205CA9" w:rsidRDefault="00AC07F0" w:rsidP="009C634D">
            <w:pPr>
              <w:rPr>
                <w:rFonts w:ascii="Arial Narrow" w:hAnsi="Arial Narrow"/>
                <w:sz w:val="20"/>
                <w:szCs w:val="20"/>
              </w:rPr>
            </w:pPr>
            <w:r w:rsidRPr="00205CA9">
              <w:rPr>
                <w:rFonts w:ascii="Arial Narrow" w:hAnsi="Arial Narrow"/>
                <w:sz w:val="20"/>
                <w:szCs w:val="20"/>
              </w:rPr>
              <w:t>*</w:t>
            </w:r>
            <w:r>
              <w:rPr>
                <w:rFonts w:ascii="Arial Narrow" w:hAnsi="Arial Narrow"/>
                <w:sz w:val="20"/>
                <w:szCs w:val="20"/>
              </w:rPr>
              <w:t xml:space="preserve"> </w:t>
            </w:r>
            <w:r w:rsidRPr="00205CA9">
              <w:rPr>
                <w:rFonts w:ascii="Arial Narrow" w:hAnsi="Arial Narrow"/>
                <w:sz w:val="20"/>
                <w:szCs w:val="20"/>
              </w:rPr>
              <w:t>Niepo</w:t>
            </w:r>
            <w:r>
              <w:rPr>
                <w:rFonts w:ascii="Arial Narrow" w:hAnsi="Arial Narrow"/>
                <w:sz w:val="20"/>
                <w:szCs w:val="20"/>
              </w:rPr>
              <w:t>trzebne skreślić</w:t>
            </w:r>
          </w:p>
        </w:tc>
      </w:tr>
    </w:tbl>
    <w:p w14:paraId="40123F34" w14:textId="77777777" w:rsidR="00AC07F0" w:rsidRDefault="00AC07F0" w:rsidP="0053136C">
      <w:pPr>
        <w:spacing w:line="276" w:lineRule="auto"/>
        <w:jc w:val="both"/>
        <w:rPr>
          <w:rFonts w:ascii="Arial Narrow" w:hAnsi="Arial Narrow" w:cs="Arial"/>
          <w:sz w:val="20"/>
          <w:szCs w:val="20"/>
        </w:rPr>
      </w:pPr>
    </w:p>
    <w:p w14:paraId="400278AF" w14:textId="77777777" w:rsidR="00420807" w:rsidRPr="005E03AA" w:rsidRDefault="00420807" w:rsidP="000A2022">
      <w:pPr>
        <w:pStyle w:val="Akapitzlist"/>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14:paraId="39DCA0D9" w14:textId="70C39F21" w:rsidR="00420807" w:rsidRPr="005623DD" w:rsidRDefault="00A36772" w:rsidP="00FC6494">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r w:rsidR="002F5E94">
        <w:rPr>
          <w:rFonts w:ascii="Arial Narrow" w:hAnsi="Arial Narrow"/>
          <w:sz w:val="20"/>
          <w:szCs w:val="20"/>
        </w:rPr>
        <w:t xml:space="preserve">podrozdz.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53136C">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i/>
          <w:sz w:val="20"/>
          <w:szCs w:val="20"/>
        </w:rPr>
        <w:t xml:space="preserve"> </w:t>
      </w:r>
      <w:r>
        <w:rPr>
          <w:rFonts w:ascii="Arial Narrow" w:hAnsi="Arial Narrow"/>
          <w:sz w:val="20"/>
          <w:szCs w:val="20"/>
        </w:rPr>
        <w:t>oraz zgodnie z Wytycznymi PPP dot. przygotowania projektów (</w:t>
      </w:r>
      <w:hyperlink r:id="rId20"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sidRPr="002F5E94">
        <w:rPr>
          <w:rFonts w:ascii="Arial Narrow" w:hAnsi="Arial Narrow"/>
          <w:sz w:val="20"/>
          <w:szCs w:val="20"/>
        </w:rPr>
        <w:t xml:space="preserve"> </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420807" w:rsidRPr="005623DD">
        <w:rPr>
          <w:rFonts w:ascii="Arial Narrow" w:hAnsi="Arial Narrow"/>
          <w:sz w:val="20"/>
          <w:szCs w:val="20"/>
        </w:rPr>
        <w:t xml:space="preserve"> jako oddzielnego dokumentu. </w:t>
      </w:r>
    </w:p>
    <w:p w14:paraId="6013856A" w14:textId="1BBCAED3" w:rsidR="00420807" w:rsidRPr="005623DD" w:rsidRDefault="001E1207" w:rsidP="005623DD">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67F21284"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lastRenderedPageBreak/>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4CBD3814" w14:textId="77777777"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A805BE" w:rsidRPr="00A805BE">
        <w:rPr>
          <w:rFonts w:ascii="Arial Narrow" w:hAnsi="Arial Narrow"/>
          <w:sz w:val="20"/>
          <w:szCs w:val="20"/>
        </w:rPr>
        <w:t xml:space="preserve"> </w:t>
      </w:r>
      <w:r w:rsidRPr="0053136C">
        <w:rPr>
          <w:rFonts w:ascii="Arial Narrow" w:hAnsi="Arial Narrow"/>
          <w:i/>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14:paraId="121D4736"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0841A455"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14:paraId="594A0FD1"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14:paraId="094DB4F2"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0523709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3BA35867" w14:textId="7BD22D52" w:rsidR="00420807" w:rsidRPr="005E03AA" w:rsidRDefault="00420807" w:rsidP="00DD0F17">
      <w:pPr>
        <w:spacing w:line="276" w:lineRule="auto"/>
        <w:jc w:val="both"/>
        <w:rPr>
          <w:rFonts w:ascii="Arial Narrow" w:hAnsi="Arial Narrow"/>
          <w:sz w:val="20"/>
          <w:szCs w:val="20"/>
        </w:rPr>
      </w:pPr>
    </w:p>
    <w:p w14:paraId="04833173" w14:textId="77777777"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14:paraId="64685990" w14:textId="020532D8" w:rsidR="00AA0B13" w:rsidRDefault="00420807" w:rsidP="00F966B2">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155DCF">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Pr="005E03AA">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AA0B13" w:rsidRPr="00AA0B13">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14:paraId="380CCDF0" w14:textId="4921A8D6" w:rsidR="00420807" w:rsidRDefault="007E71DC" w:rsidP="00F966B2">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14:paraId="009F268E" w14:textId="77777777" w:rsidTr="00951B87">
        <w:trPr>
          <w:trHeight w:val="4913"/>
        </w:trPr>
        <w:tc>
          <w:tcPr>
            <w:tcW w:w="9060" w:type="dxa"/>
          </w:tcPr>
          <w:p w14:paraId="4591B2A5" w14:textId="2B56F1EF" w:rsidR="00CD2155" w:rsidRPr="005E03AA" w:rsidRDefault="007E71DC" w:rsidP="00CD2155">
            <w:pPr>
              <w:rPr>
                <w:rFonts w:ascii="Arial Narrow" w:hAnsi="Arial Narrow"/>
                <w:sz w:val="20"/>
                <w:szCs w:val="20"/>
              </w:rPr>
            </w:pPr>
            <w:r w:rsidRPr="005E03AA">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00CD2155" w:rsidRPr="005E03AA">
              <w:rPr>
                <w:rFonts w:ascii="Arial Narrow" w:hAnsi="Arial Narrow"/>
                <w:sz w:val="20"/>
                <w:szCs w:val="20"/>
              </w:rPr>
              <w:t>Miejscowość, data</w:t>
            </w:r>
          </w:p>
          <w:p w14:paraId="449E7AF8" w14:textId="77777777" w:rsidR="007E71DC" w:rsidRPr="005E03AA" w:rsidRDefault="007E71DC" w:rsidP="007E71DC">
            <w:pPr>
              <w:rPr>
                <w:rFonts w:ascii="Arial Narrow" w:hAnsi="Arial Narrow"/>
                <w:sz w:val="20"/>
                <w:szCs w:val="20"/>
              </w:rPr>
            </w:pPr>
          </w:p>
          <w:p w14:paraId="0EE05855" w14:textId="77777777"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14:paraId="4FA97F5B" w14:textId="77777777" w:rsidR="007E71DC" w:rsidRPr="005E03AA" w:rsidRDefault="007E71DC" w:rsidP="007E71DC">
            <w:pPr>
              <w:rPr>
                <w:rFonts w:ascii="Arial Narrow" w:hAnsi="Arial Narrow"/>
                <w:sz w:val="20"/>
                <w:szCs w:val="20"/>
              </w:rPr>
            </w:pPr>
          </w:p>
          <w:p w14:paraId="3487B507"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5538A7C1"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14:paraId="3AD015AB" w14:textId="3A9ED32C"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14:paraId="10EC128F" w14:textId="418C2FA5"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14:paraId="1493553B" w14:textId="146C810D"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14:paraId="4B90A49B" w14:textId="77777777" w:rsidR="009555B7" w:rsidRPr="005E03AA" w:rsidRDefault="009555B7" w:rsidP="009555B7">
            <w:pPr>
              <w:jc w:val="both"/>
              <w:rPr>
                <w:rFonts w:ascii="Arial Narrow" w:hAnsi="Arial Narrow"/>
                <w:sz w:val="20"/>
                <w:szCs w:val="20"/>
              </w:rPr>
            </w:pPr>
          </w:p>
          <w:p w14:paraId="5BDC25C0" w14:textId="77777777" w:rsidR="007E71DC" w:rsidRPr="005E03AA" w:rsidRDefault="007E71DC" w:rsidP="007E71DC">
            <w:pPr>
              <w:rPr>
                <w:rFonts w:ascii="Arial Narrow" w:hAnsi="Arial Narrow"/>
                <w:sz w:val="20"/>
                <w:szCs w:val="20"/>
              </w:rPr>
            </w:pPr>
          </w:p>
          <w:p w14:paraId="27A1256C" w14:textId="77777777"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6C255E93" w14:textId="77777777" w:rsidR="007E71DC" w:rsidRDefault="007E71DC" w:rsidP="007E71DC">
            <w:pPr>
              <w:ind w:left="5760"/>
              <w:jc w:val="center"/>
              <w:rPr>
                <w:rFonts w:ascii="Arial Narrow" w:hAnsi="Arial Narrow"/>
                <w:sz w:val="20"/>
                <w:szCs w:val="20"/>
              </w:rPr>
            </w:pPr>
          </w:p>
          <w:p w14:paraId="70AA0C09"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14:paraId="469C9EFE"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14:paraId="018C5B81" w14:textId="77777777" w:rsidR="007E71DC" w:rsidRPr="005E03AA" w:rsidRDefault="007E71DC" w:rsidP="007E71DC">
            <w:pPr>
              <w:rPr>
                <w:rFonts w:ascii="Arial Narrow" w:hAnsi="Arial Narrow"/>
                <w:sz w:val="20"/>
                <w:szCs w:val="20"/>
              </w:rPr>
            </w:pPr>
          </w:p>
        </w:tc>
      </w:tr>
    </w:tbl>
    <w:p w14:paraId="51094D16" w14:textId="77777777" w:rsidR="007E71DC" w:rsidRPr="005E03AA" w:rsidRDefault="007E71DC" w:rsidP="00774AFB">
      <w:pPr>
        <w:spacing w:before="60" w:after="60"/>
        <w:jc w:val="both"/>
        <w:rPr>
          <w:rFonts w:ascii="Arial Narrow" w:hAnsi="Arial Narrow" w:cs="Arial"/>
          <w:sz w:val="20"/>
          <w:szCs w:val="20"/>
        </w:rPr>
      </w:pPr>
    </w:p>
    <w:p w14:paraId="2138F71C"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216CA0BA" w14:textId="3C5307DA" w:rsidR="00420807" w:rsidRPr="005E03AA" w:rsidRDefault="00420807" w:rsidP="00951B87">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Dz.U. z </w:t>
      </w:r>
      <w:r w:rsidR="002A650C" w:rsidRPr="002A650C">
        <w:rPr>
          <w:rFonts w:ascii="Arial Narrow" w:hAnsi="Arial Narrow"/>
          <w:sz w:val="20"/>
          <w:szCs w:val="20"/>
        </w:rPr>
        <w:t>20</w:t>
      </w:r>
      <w:r w:rsidR="00B5777D">
        <w:rPr>
          <w:rFonts w:ascii="Arial Narrow" w:hAnsi="Arial Narrow"/>
          <w:sz w:val="20"/>
          <w:szCs w:val="20"/>
        </w:rPr>
        <w:t>20</w:t>
      </w:r>
      <w:r w:rsidR="002A650C" w:rsidRPr="002A650C">
        <w:rPr>
          <w:rFonts w:ascii="Arial Narrow" w:hAnsi="Arial Narrow"/>
          <w:sz w:val="20"/>
          <w:szCs w:val="20"/>
        </w:rPr>
        <w:t xml:space="preserve"> r., poz. 1</w:t>
      </w:r>
      <w:r w:rsidR="00B5777D">
        <w:rPr>
          <w:rFonts w:ascii="Arial Narrow" w:hAnsi="Arial Narrow"/>
          <w:sz w:val="20"/>
          <w:szCs w:val="20"/>
        </w:rPr>
        <w:t>363</w:t>
      </w:r>
      <w:r w:rsidRPr="005E03AA">
        <w:rPr>
          <w:rFonts w:ascii="Arial Narrow" w:hAnsi="Arial Narrow"/>
          <w:sz w:val="20"/>
          <w:szCs w:val="20"/>
        </w:rPr>
        <w:t>).</w:t>
      </w:r>
    </w:p>
    <w:p w14:paraId="5F5EB1D8" w14:textId="77777777" w:rsidR="00420807" w:rsidRPr="005E03AA" w:rsidRDefault="00420807" w:rsidP="00951B87">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4ED9A71A" w14:textId="18AEE531" w:rsidR="00420807" w:rsidRPr="005E03AA" w:rsidRDefault="00420807" w:rsidP="00951B87">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9525D0" w:rsidRPr="009525D0">
        <w:rPr>
          <w:rFonts w:ascii="Arial Narrow" w:hAnsi="Arial Narrow"/>
        </w:rPr>
        <w:t>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2B795" w14:textId="77777777" w:rsidR="00A24FB5" w:rsidRDefault="00A24FB5" w:rsidP="00512F18">
      <w:r>
        <w:separator/>
      </w:r>
    </w:p>
  </w:endnote>
  <w:endnote w:type="continuationSeparator" w:id="0">
    <w:p w14:paraId="27D7A67C" w14:textId="77777777" w:rsidR="00A24FB5" w:rsidRDefault="00A24FB5" w:rsidP="00512F18">
      <w:r>
        <w:continuationSeparator/>
      </w:r>
    </w:p>
  </w:endnote>
  <w:endnote w:type="continuationNotice" w:id="1">
    <w:p w14:paraId="7377940E" w14:textId="77777777" w:rsidR="00A24FB5" w:rsidRDefault="00A24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094D" w14:textId="527E535D" w:rsidR="00A24FB5" w:rsidRDefault="00A24FB5">
    <w:pPr>
      <w:pStyle w:val="Stopka"/>
      <w:jc w:val="right"/>
    </w:pPr>
    <w:r>
      <w:fldChar w:fldCharType="begin"/>
    </w:r>
    <w:r>
      <w:instrText>PAGE   \* MERGEFORMAT</w:instrText>
    </w:r>
    <w:r>
      <w:fldChar w:fldCharType="separate"/>
    </w:r>
    <w:r w:rsidR="001A0A80">
      <w:rPr>
        <w:noProof/>
      </w:rPr>
      <w:t>21</w:t>
    </w:r>
    <w:r>
      <w:rPr>
        <w:noProof/>
      </w:rPr>
      <w:fldChar w:fldCharType="end"/>
    </w:r>
  </w:p>
  <w:p w14:paraId="0CF28406" w14:textId="77777777" w:rsidR="00A24FB5" w:rsidRDefault="00A24FB5">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A9975" w14:textId="77777777" w:rsidR="00A24FB5" w:rsidRDefault="00A24FB5" w:rsidP="00512F18">
      <w:r>
        <w:separator/>
      </w:r>
    </w:p>
  </w:footnote>
  <w:footnote w:type="continuationSeparator" w:id="0">
    <w:p w14:paraId="365E637F" w14:textId="77777777" w:rsidR="00A24FB5" w:rsidRDefault="00A24FB5" w:rsidP="00512F18">
      <w:r>
        <w:continuationSeparator/>
      </w:r>
    </w:p>
  </w:footnote>
  <w:footnote w:type="continuationNotice" w:id="1">
    <w:p w14:paraId="6B8B3592" w14:textId="77777777" w:rsidR="00A24FB5" w:rsidRDefault="00A24FB5"/>
  </w:footnote>
  <w:footnote w:id="2">
    <w:p w14:paraId="1FDEBE56" w14:textId="77777777" w:rsidR="00A24FB5" w:rsidRPr="006B6FC2" w:rsidRDefault="00A24FB5"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3F38AA81" w14:textId="77777777" w:rsidR="00A24FB5" w:rsidRPr="006B6FC2" w:rsidRDefault="00A24FB5"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7BF1F8B7" w14:textId="3BCEEDEB" w:rsidR="00A24FB5" w:rsidRPr="006B6FC2" w:rsidRDefault="00A24FB5"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0CDF8D3A" w14:textId="77777777" w:rsidR="00A24FB5" w:rsidRPr="006B6FC2" w:rsidRDefault="00A24FB5"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7739B093" w14:textId="77777777" w:rsidR="00A24FB5" w:rsidRPr="006B6FC2" w:rsidRDefault="00A24FB5"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B37F4AE" w14:textId="77777777" w:rsidR="00A24FB5" w:rsidRPr="006B6FC2" w:rsidRDefault="00A24FB5"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2CB2AC07" w14:textId="77777777" w:rsidR="00A24FB5" w:rsidRPr="006B6FC2" w:rsidRDefault="00A24FB5"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5D7E42E9" w14:textId="77777777" w:rsidR="00A24FB5" w:rsidRPr="006B6FC2" w:rsidRDefault="00A24FB5"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4FD9D197" w14:textId="77777777" w:rsidR="00A24FB5" w:rsidRPr="006B6FC2" w:rsidRDefault="00A24FB5"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724A6BBD" w14:textId="77777777" w:rsidR="00A24FB5" w:rsidRPr="006B6FC2" w:rsidRDefault="00A24FB5"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2C14225B" w14:textId="16B7EF9E" w:rsidR="00A24FB5" w:rsidRPr="006B6FC2" w:rsidRDefault="00A24FB5"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1B76B7BB" w14:textId="77777777" w:rsidR="00A24FB5" w:rsidRPr="006B6FC2" w:rsidRDefault="00A24FB5"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34733D07" w14:textId="11356EB9" w:rsidR="00A24FB5" w:rsidRPr="006B6FC2" w:rsidRDefault="00A24FB5"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3F902F2" w14:textId="77777777" w:rsidR="00A24FB5" w:rsidRPr="006B6FC2" w:rsidRDefault="00A24FB5"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42F2C9BE" w14:textId="620E2C9E" w:rsidR="00A24FB5" w:rsidRPr="006B6FC2" w:rsidRDefault="00A24FB5"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773250F7" w14:textId="486B65BD" w:rsidR="00A24FB5" w:rsidRPr="006B6FC2" w:rsidRDefault="00A24FB5"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r w:rsidRPr="006B6FC2">
        <w:rPr>
          <w:rFonts w:ascii="Arial Narrow" w:hAnsi="Arial Narrow"/>
          <w:sz w:val="18"/>
          <w:szCs w:val="18"/>
        </w:rPr>
        <w:t xml:space="preserve">  </w:t>
      </w:r>
    </w:p>
  </w:footnote>
  <w:footnote w:id="17">
    <w:p w14:paraId="605916DA" w14:textId="7F965F8A" w:rsidR="00A24FB5" w:rsidRPr="006B6FC2" w:rsidRDefault="00A24FB5"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54CEA49A" w14:textId="4964E984" w:rsidR="00A24FB5" w:rsidRDefault="00A24FB5"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14:paraId="168D8802" w14:textId="77777777" w:rsidR="00A24FB5" w:rsidRPr="006B6FC2" w:rsidRDefault="00A24FB5"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4EA762F5" w14:textId="77777777" w:rsidR="00A24FB5" w:rsidRPr="006B6FC2" w:rsidRDefault="00A24FB5"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068C2D9E" w14:textId="77777777" w:rsidR="00A24FB5" w:rsidRPr="006B6FC2" w:rsidRDefault="00A24FB5"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ABECD5B" w14:textId="77777777" w:rsidR="00A24FB5" w:rsidRDefault="001A0A80" w:rsidP="00446013">
      <w:pPr>
        <w:pStyle w:val="Tekstprzypisudolnego"/>
        <w:jc w:val="both"/>
      </w:pPr>
      <w:hyperlink r:id="rId2" w:history="1">
        <w:r w:rsidR="00A24FB5" w:rsidRPr="006B6FC2">
          <w:rPr>
            <w:rStyle w:val="Hipercze"/>
            <w:rFonts w:ascii="Arial Narrow" w:hAnsi="Arial Narrow" w:cs="Arial"/>
            <w:sz w:val="18"/>
            <w:szCs w:val="18"/>
          </w:rPr>
          <w:t>http://ec.europa.eu/clima/policies/adaptation/what/docs/non_paper_guidelines_project_managers_en.pdf</w:t>
        </w:r>
      </w:hyperlink>
      <w:r w:rsidR="00A24FB5"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A24FB5" w:rsidRPr="006B6FC2">
          <w:rPr>
            <w:rStyle w:val="Hipercze"/>
            <w:rFonts w:ascii="Arial Narrow" w:hAnsi="Arial Narrow" w:cs="Arial"/>
            <w:sz w:val="18"/>
            <w:szCs w:val="18"/>
          </w:rPr>
          <w:t>http://ec.europa.eu/environment/eia/home.htm</w:t>
        </w:r>
      </w:hyperlink>
      <w:r w:rsidR="00A24FB5" w:rsidRPr="00CA4D66">
        <w:rPr>
          <w:rFonts w:ascii="Arial" w:hAnsi="Arial" w:cs="Arial"/>
          <w:color w:val="000000"/>
          <w:sz w:val="18"/>
          <w:szCs w:val="18"/>
        </w:rPr>
        <w:t xml:space="preserve"> </w:t>
      </w:r>
      <w:r w:rsidR="00A24FB5" w:rsidRPr="00CA4D66">
        <w:rPr>
          <w:rFonts w:ascii="Arial" w:hAnsi="Arial" w:cs="Arial"/>
          <w:color w:val="000000"/>
          <w:sz w:val="24"/>
          <w:szCs w:val="24"/>
        </w:rPr>
        <w:t xml:space="preserve"> </w:t>
      </w:r>
    </w:p>
  </w:footnote>
  <w:footnote w:id="22">
    <w:p w14:paraId="14D8F66D" w14:textId="7A7E00FF" w:rsidR="00A24FB5" w:rsidRPr="006B6FC2" w:rsidRDefault="00A24FB5"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SustainableDrainage</w:t>
      </w:r>
      <w:r w:rsidRPr="006B6FC2">
        <w:rPr>
          <w:rFonts w:ascii="Arial Narrow" w:hAnsi="Arial Narrow" w:cs="Arial"/>
          <w:sz w:val="18"/>
          <w:szCs w:val="18"/>
          <w:lang w:eastAsia="pl-PL"/>
        </w:rPr>
        <w:t xml:space="preserve">”, </w:t>
      </w:r>
    </w:p>
    <w:p w14:paraId="62726952" w14:textId="77777777" w:rsidR="00A24FB5" w:rsidRDefault="00A24FB5"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5A3F51B1" w14:textId="77777777" w:rsidR="00A24FB5" w:rsidRDefault="00A24FB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4A2DEA83" w14:textId="77777777" w:rsidR="00A24FB5" w:rsidRDefault="00A24FB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14:paraId="5E8A7D0D" w14:textId="77777777" w:rsidR="00A24FB5" w:rsidRDefault="00A24FB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01EC5749" w14:textId="77777777" w:rsidR="00A24FB5" w:rsidRDefault="00A24FB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62DD2CC9" w14:textId="77777777" w:rsidR="00A24FB5" w:rsidRDefault="00A24FB5"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5A0C0DBC" w14:textId="77777777" w:rsidR="00A24FB5" w:rsidRDefault="00A24FB5"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1B77D9AA" w14:textId="77777777" w:rsidR="00A24FB5" w:rsidRDefault="00A24FB5"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5FE6059B" w14:textId="77777777" w:rsidR="00A24FB5" w:rsidRDefault="00A24FB5"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14:paraId="1671E3A7" w14:textId="77777777" w:rsidR="00A24FB5" w:rsidRDefault="00A24FB5"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2A373711" w14:textId="77777777" w:rsidR="00A24FB5" w:rsidRDefault="00A24FB5"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23483FE6" w14:textId="77777777" w:rsidR="00A24FB5" w:rsidRDefault="00A24FB5"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25C8214A" w14:textId="77777777" w:rsidR="00A24FB5" w:rsidRDefault="00A24FB5"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09B1D958" w14:textId="77777777" w:rsidR="00A24FB5" w:rsidRDefault="00A24FB5"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06EBC70F" w14:textId="77777777" w:rsidR="00A24FB5" w:rsidRDefault="00A24FB5"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E4045DF" w14:textId="77777777" w:rsidR="00A24FB5" w:rsidRDefault="00A24FB5"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22C53110" w14:textId="77777777" w:rsidR="00A24FB5" w:rsidRDefault="00A24FB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01F7FD5F" w14:textId="77777777" w:rsidR="00A24FB5" w:rsidRPr="008D5991" w:rsidRDefault="00A24FB5"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1BFCEB9" w14:textId="77777777" w:rsidR="00A24FB5" w:rsidRDefault="00A24FB5"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66A654D" w14:textId="77777777" w:rsidR="00A24FB5" w:rsidRDefault="00A24FB5"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4ABD2080" w14:textId="77777777" w:rsidR="00A24FB5" w:rsidRDefault="00A24FB5"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5494AD0F" w14:textId="77777777" w:rsidR="00A24FB5" w:rsidRDefault="00A24FB5"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66BFFB21" w14:textId="77777777" w:rsidR="00A24FB5" w:rsidRDefault="00A24FB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6E12034B" w14:textId="77777777" w:rsidR="00A24FB5" w:rsidRDefault="00A24FB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44153A13" w14:textId="77777777" w:rsidR="00A24FB5" w:rsidRDefault="00A24FB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7D61BF0B" w14:textId="77777777" w:rsidR="00A24FB5" w:rsidRDefault="00A24FB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9EB0887" w14:textId="77777777" w:rsidR="00A24FB5" w:rsidRDefault="00A24FB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38B2DC84" w14:textId="0254C651" w:rsidR="00A24FB5" w:rsidRDefault="00A24FB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„LeisurePoolDorsten (FreizeitbadDorsten)”,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40C273A4" w14:textId="77777777" w:rsidR="00A24FB5" w:rsidRPr="004054B5" w:rsidRDefault="00A24FB5"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7EDB438D" w14:textId="77777777" w:rsidR="00A24FB5" w:rsidRPr="004054B5" w:rsidRDefault="00A24FB5"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CBB646B" w14:textId="77777777" w:rsidR="00A24FB5" w:rsidRPr="004054B5" w:rsidRDefault="00A24FB5"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7C0841CC" w14:textId="77777777" w:rsidR="00A24FB5" w:rsidRPr="004054B5" w:rsidRDefault="00A24FB5"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3D122A6" w14:textId="77777777" w:rsidR="00A24FB5" w:rsidRPr="004054B5" w:rsidRDefault="00A24FB5"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692B17BD" w14:textId="77777777" w:rsidR="00A24FB5" w:rsidRDefault="00A24FB5"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353A9AE8" w14:textId="77777777" w:rsidR="00A24FB5" w:rsidRDefault="00A24FB5"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245589AE" w14:textId="77777777" w:rsidR="00A24FB5" w:rsidRPr="004054B5" w:rsidRDefault="00A24FB5"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951B87">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14:paraId="008F920F" w14:textId="77777777" w:rsidR="00A24FB5" w:rsidRDefault="00A24FB5"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7A056" w14:textId="77777777" w:rsidR="00A24FB5" w:rsidRDefault="00A24F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49"/>
  </w:num>
  <w:num w:numId="3">
    <w:abstractNumId w:val="14"/>
  </w:num>
  <w:num w:numId="4">
    <w:abstractNumId w:val="28"/>
  </w:num>
  <w:num w:numId="5">
    <w:abstractNumId w:val="3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
  </w:num>
  <w:num w:numId="10">
    <w:abstractNumId w:val="50"/>
  </w:num>
  <w:num w:numId="11">
    <w:abstractNumId w:val="27"/>
  </w:num>
  <w:num w:numId="12">
    <w:abstractNumId w:val="7"/>
  </w:num>
  <w:num w:numId="13">
    <w:abstractNumId w:val="4"/>
  </w:num>
  <w:num w:numId="14">
    <w:abstractNumId w:val="15"/>
  </w:num>
  <w:num w:numId="15">
    <w:abstractNumId w:val="37"/>
  </w:num>
  <w:num w:numId="16">
    <w:abstractNumId w:val="30"/>
    <w:lvlOverride w:ilvl="0">
      <w:startOverride w:val="1"/>
    </w:lvlOverride>
  </w:num>
  <w:num w:numId="17">
    <w:abstractNumId w:val="30"/>
  </w:num>
  <w:num w:numId="18">
    <w:abstractNumId w:val="9"/>
  </w:num>
  <w:num w:numId="19">
    <w:abstractNumId w:val="26"/>
  </w:num>
  <w:num w:numId="20">
    <w:abstractNumId w:val="33"/>
  </w:num>
  <w:num w:numId="21">
    <w:abstractNumId w:val="25"/>
  </w:num>
  <w:num w:numId="22">
    <w:abstractNumId w:val="46"/>
  </w:num>
  <w:num w:numId="23">
    <w:abstractNumId w:val="32"/>
  </w:num>
  <w:num w:numId="24">
    <w:abstractNumId w:val="48"/>
  </w:num>
  <w:num w:numId="25">
    <w:abstractNumId w:val="1"/>
  </w:num>
  <w:num w:numId="26">
    <w:abstractNumId w:val="12"/>
  </w:num>
  <w:num w:numId="27">
    <w:abstractNumId w:val="22"/>
  </w:num>
  <w:num w:numId="28">
    <w:abstractNumId w:val="6"/>
  </w:num>
  <w:num w:numId="29">
    <w:abstractNumId w:val="24"/>
  </w:num>
  <w:num w:numId="30">
    <w:abstractNumId w:val="13"/>
  </w:num>
  <w:num w:numId="31">
    <w:abstractNumId w:val="11"/>
  </w:num>
  <w:num w:numId="32">
    <w:abstractNumId w:val="8"/>
  </w:num>
  <w:num w:numId="33">
    <w:abstractNumId w:val="17"/>
  </w:num>
  <w:num w:numId="34">
    <w:abstractNumId w:val="34"/>
  </w:num>
  <w:num w:numId="35">
    <w:abstractNumId w:val="39"/>
  </w:num>
  <w:num w:numId="36">
    <w:abstractNumId w:val="5"/>
  </w:num>
  <w:num w:numId="37">
    <w:abstractNumId w:val="38"/>
  </w:num>
  <w:num w:numId="38">
    <w:abstractNumId w:val="41"/>
  </w:num>
  <w:num w:numId="39">
    <w:abstractNumId w:val="42"/>
  </w:num>
  <w:num w:numId="40">
    <w:abstractNumId w:val="47"/>
  </w:num>
  <w:num w:numId="41">
    <w:abstractNumId w:val="3"/>
  </w:num>
  <w:num w:numId="42">
    <w:abstractNumId w:val="16"/>
  </w:num>
  <w:num w:numId="43">
    <w:abstractNumId w:val="29"/>
  </w:num>
  <w:num w:numId="44">
    <w:abstractNumId w:val="23"/>
  </w:num>
  <w:num w:numId="45">
    <w:abstractNumId w:val="31"/>
  </w:num>
  <w:num w:numId="46">
    <w:abstractNumId w:val="43"/>
  </w:num>
  <w:num w:numId="47">
    <w:abstractNumId w:val="40"/>
  </w:num>
  <w:num w:numId="48">
    <w:abstractNumId w:val="20"/>
  </w:num>
  <w:num w:numId="49">
    <w:abstractNumId w:val="44"/>
  </w:num>
  <w:num w:numId="50">
    <w:abstractNumId w:val="36"/>
  </w:num>
  <w:num w:numId="51">
    <w:abstractNumId w:val="45"/>
  </w:num>
  <w:num w:numId="52">
    <w:abstractNumId w:val="52"/>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10A"/>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BFF"/>
    <w:rsid w:val="00031D80"/>
    <w:rsid w:val="00033652"/>
    <w:rsid w:val="0003385B"/>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17A"/>
    <w:rsid w:val="00067850"/>
    <w:rsid w:val="00067EF2"/>
    <w:rsid w:val="000702D3"/>
    <w:rsid w:val="00070690"/>
    <w:rsid w:val="00070834"/>
    <w:rsid w:val="00071792"/>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5D4"/>
    <w:rsid w:val="00095720"/>
    <w:rsid w:val="0009599B"/>
    <w:rsid w:val="00095B2F"/>
    <w:rsid w:val="00095FA7"/>
    <w:rsid w:val="00096399"/>
    <w:rsid w:val="000966A9"/>
    <w:rsid w:val="000A0B28"/>
    <w:rsid w:val="000A0CE3"/>
    <w:rsid w:val="000A1D1B"/>
    <w:rsid w:val="000A2022"/>
    <w:rsid w:val="000A240B"/>
    <w:rsid w:val="000A2E9A"/>
    <w:rsid w:val="000A592A"/>
    <w:rsid w:val="000A6077"/>
    <w:rsid w:val="000A66FA"/>
    <w:rsid w:val="000A68F7"/>
    <w:rsid w:val="000B0346"/>
    <w:rsid w:val="000B0BA7"/>
    <w:rsid w:val="000B2CEB"/>
    <w:rsid w:val="000B3471"/>
    <w:rsid w:val="000B43C4"/>
    <w:rsid w:val="000B5A64"/>
    <w:rsid w:val="000B602E"/>
    <w:rsid w:val="000B6798"/>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4D71"/>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196"/>
    <w:rsid w:val="001425B7"/>
    <w:rsid w:val="00142B06"/>
    <w:rsid w:val="00143A64"/>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2782"/>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0A80"/>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5CBF"/>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2CD5"/>
    <w:rsid w:val="001E2D5D"/>
    <w:rsid w:val="001E393B"/>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10A66"/>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8F6"/>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50C"/>
    <w:rsid w:val="002A6AF0"/>
    <w:rsid w:val="002A797A"/>
    <w:rsid w:val="002A7B2A"/>
    <w:rsid w:val="002A7C58"/>
    <w:rsid w:val="002B02CF"/>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2D78"/>
    <w:rsid w:val="00343825"/>
    <w:rsid w:val="00344277"/>
    <w:rsid w:val="00344C84"/>
    <w:rsid w:val="00345E99"/>
    <w:rsid w:val="003462BF"/>
    <w:rsid w:val="003463E7"/>
    <w:rsid w:val="00347549"/>
    <w:rsid w:val="00347815"/>
    <w:rsid w:val="003512E4"/>
    <w:rsid w:val="0035186A"/>
    <w:rsid w:val="00351E6A"/>
    <w:rsid w:val="003521F9"/>
    <w:rsid w:val="00352DD1"/>
    <w:rsid w:val="00355264"/>
    <w:rsid w:val="003557BF"/>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C9C"/>
    <w:rsid w:val="003C4D35"/>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0685"/>
    <w:rsid w:val="00401870"/>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BF9"/>
    <w:rsid w:val="00493EA0"/>
    <w:rsid w:val="00493F18"/>
    <w:rsid w:val="004940B1"/>
    <w:rsid w:val="004940D4"/>
    <w:rsid w:val="00494423"/>
    <w:rsid w:val="004949E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136C"/>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51C9"/>
    <w:rsid w:val="005562AD"/>
    <w:rsid w:val="005563DC"/>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187F"/>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86C"/>
    <w:rsid w:val="006630E5"/>
    <w:rsid w:val="00663ABB"/>
    <w:rsid w:val="00664A31"/>
    <w:rsid w:val="00667928"/>
    <w:rsid w:val="006709CE"/>
    <w:rsid w:val="006712F3"/>
    <w:rsid w:val="00671914"/>
    <w:rsid w:val="0067248D"/>
    <w:rsid w:val="00673065"/>
    <w:rsid w:val="006732A1"/>
    <w:rsid w:val="0067455C"/>
    <w:rsid w:val="006750D9"/>
    <w:rsid w:val="0067589A"/>
    <w:rsid w:val="006760E3"/>
    <w:rsid w:val="00676DD7"/>
    <w:rsid w:val="0067723F"/>
    <w:rsid w:val="006775A2"/>
    <w:rsid w:val="00683265"/>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5F1"/>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507F"/>
    <w:rsid w:val="007C51F7"/>
    <w:rsid w:val="007C6BA0"/>
    <w:rsid w:val="007C7525"/>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522F"/>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4F5B"/>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67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FA5"/>
    <w:rsid w:val="00904BF1"/>
    <w:rsid w:val="0090658D"/>
    <w:rsid w:val="00906705"/>
    <w:rsid w:val="00906CE3"/>
    <w:rsid w:val="00906F8E"/>
    <w:rsid w:val="0091138A"/>
    <w:rsid w:val="00911AC3"/>
    <w:rsid w:val="0091219E"/>
    <w:rsid w:val="0091235B"/>
    <w:rsid w:val="00912A36"/>
    <w:rsid w:val="009147D9"/>
    <w:rsid w:val="009178A1"/>
    <w:rsid w:val="00924382"/>
    <w:rsid w:val="00924490"/>
    <w:rsid w:val="00924529"/>
    <w:rsid w:val="00924637"/>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30E3"/>
    <w:rsid w:val="00945E13"/>
    <w:rsid w:val="009461B5"/>
    <w:rsid w:val="009479E5"/>
    <w:rsid w:val="0095066C"/>
    <w:rsid w:val="00950795"/>
    <w:rsid w:val="00950BD4"/>
    <w:rsid w:val="00951625"/>
    <w:rsid w:val="00951A50"/>
    <w:rsid w:val="00951A68"/>
    <w:rsid w:val="00951B87"/>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B7F"/>
    <w:rsid w:val="009B54D7"/>
    <w:rsid w:val="009B5582"/>
    <w:rsid w:val="009B5D3E"/>
    <w:rsid w:val="009B6408"/>
    <w:rsid w:val="009B6C0D"/>
    <w:rsid w:val="009B786B"/>
    <w:rsid w:val="009B7B45"/>
    <w:rsid w:val="009C0827"/>
    <w:rsid w:val="009C1778"/>
    <w:rsid w:val="009C2026"/>
    <w:rsid w:val="009C291D"/>
    <w:rsid w:val="009C2D8A"/>
    <w:rsid w:val="009C3CFB"/>
    <w:rsid w:val="009C3ECB"/>
    <w:rsid w:val="009C412E"/>
    <w:rsid w:val="009C4743"/>
    <w:rsid w:val="009C535A"/>
    <w:rsid w:val="009C5508"/>
    <w:rsid w:val="009C634D"/>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E6964"/>
    <w:rsid w:val="009F1D2D"/>
    <w:rsid w:val="009F288D"/>
    <w:rsid w:val="009F2C71"/>
    <w:rsid w:val="009F2CE7"/>
    <w:rsid w:val="009F4671"/>
    <w:rsid w:val="009F4C08"/>
    <w:rsid w:val="009F4C4D"/>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1632"/>
    <w:rsid w:val="00A24FB5"/>
    <w:rsid w:val="00A25692"/>
    <w:rsid w:val="00A265DE"/>
    <w:rsid w:val="00A26AF0"/>
    <w:rsid w:val="00A27CBF"/>
    <w:rsid w:val="00A27FC5"/>
    <w:rsid w:val="00A30E40"/>
    <w:rsid w:val="00A319AD"/>
    <w:rsid w:val="00A32629"/>
    <w:rsid w:val="00A32BA0"/>
    <w:rsid w:val="00A35315"/>
    <w:rsid w:val="00A35C7E"/>
    <w:rsid w:val="00A36772"/>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2F57"/>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62DC"/>
    <w:rsid w:val="00AB7D7C"/>
    <w:rsid w:val="00AC0148"/>
    <w:rsid w:val="00AC07F0"/>
    <w:rsid w:val="00AC0912"/>
    <w:rsid w:val="00AC1855"/>
    <w:rsid w:val="00AC1E8E"/>
    <w:rsid w:val="00AC4114"/>
    <w:rsid w:val="00AC4FB1"/>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2C4"/>
    <w:rsid w:val="00B42C5B"/>
    <w:rsid w:val="00B44EA3"/>
    <w:rsid w:val="00B450A1"/>
    <w:rsid w:val="00B45A90"/>
    <w:rsid w:val="00B50DAC"/>
    <w:rsid w:val="00B51088"/>
    <w:rsid w:val="00B51E97"/>
    <w:rsid w:val="00B528E6"/>
    <w:rsid w:val="00B56B15"/>
    <w:rsid w:val="00B5713A"/>
    <w:rsid w:val="00B5737E"/>
    <w:rsid w:val="00B5777D"/>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34B"/>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2EC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433"/>
    <w:rsid w:val="00C935C4"/>
    <w:rsid w:val="00C96007"/>
    <w:rsid w:val="00C97C0D"/>
    <w:rsid w:val="00CA043E"/>
    <w:rsid w:val="00CA117C"/>
    <w:rsid w:val="00CA23C3"/>
    <w:rsid w:val="00CA356C"/>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5749"/>
    <w:rsid w:val="00D17B87"/>
    <w:rsid w:val="00D20C35"/>
    <w:rsid w:val="00D2198C"/>
    <w:rsid w:val="00D2215B"/>
    <w:rsid w:val="00D239F7"/>
    <w:rsid w:val="00D24DE9"/>
    <w:rsid w:val="00D25622"/>
    <w:rsid w:val="00D25696"/>
    <w:rsid w:val="00D3028D"/>
    <w:rsid w:val="00D30CC1"/>
    <w:rsid w:val="00D31382"/>
    <w:rsid w:val="00D31469"/>
    <w:rsid w:val="00D317FE"/>
    <w:rsid w:val="00D326A5"/>
    <w:rsid w:val="00D328E4"/>
    <w:rsid w:val="00D358FC"/>
    <w:rsid w:val="00D37571"/>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1C"/>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6EFE"/>
    <w:rsid w:val="00DA71A1"/>
    <w:rsid w:val="00DA7B1F"/>
    <w:rsid w:val="00DB106B"/>
    <w:rsid w:val="00DB3A49"/>
    <w:rsid w:val="00DB6929"/>
    <w:rsid w:val="00DB6966"/>
    <w:rsid w:val="00DB7327"/>
    <w:rsid w:val="00DB73E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3979"/>
    <w:rsid w:val="00E94F40"/>
    <w:rsid w:val="00E95533"/>
    <w:rsid w:val="00E957B2"/>
    <w:rsid w:val="00E9622D"/>
    <w:rsid w:val="00E97E4A"/>
    <w:rsid w:val="00E97FE6"/>
    <w:rsid w:val="00EA52E5"/>
    <w:rsid w:val="00EA6A9D"/>
    <w:rsid w:val="00EB0EA3"/>
    <w:rsid w:val="00EB18AF"/>
    <w:rsid w:val="00EB2189"/>
    <w:rsid w:val="00EB328D"/>
    <w:rsid w:val="00EB352C"/>
    <w:rsid w:val="00EB427D"/>
    <w:rsid w:val="00EB535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4080"/>
    <w:rsid w:val="00FB488C"/>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8322C5"/>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9C634D"/>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9C634D"/>
    <w:rPr>
      <w:rFonts w:asciiTheme="majorHAnsi" w:eastAsiaTheme="majorEastAsia" w:hAnsiTheme="majorHAnsi" w:cstheme="majorBidi"/>
      <w:b/>
      <w:bCs/>
      <w:i/>
      <w:iCs/>
      <w:color w:val="4F81BD" w:themeColor="accent1"/>
      <w:sz w:val="24"/>
      <w:szCs w:val="24"/>
    </w:rPr>
  </w:style>
  <w:style w:type="table" w:customStyle="1" w:styleId="Jasnecieniowanie1">
    <w:name w:val="Jasne cieniowanie1"/>
    <w:basedOn w:val="Standardowy"/>
    <w:uiPriority w:val="99"/>
    <w:rsid w:val="009C634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386689837">
      <w:bodyDiv w:val="1"/>
      <w:marLeft w:val="0"/>
      <w:marRight w:val="0"/>
      <w:marTop w:val="0"/>
      <w:marBottom w:val="0"/>
      <w:divBdr>
        <w:top w:val="none" w:sz="0" w:space="0" w:color="auto"/>
        <w:left w:val="none" w:sz="0" w:space="0" w:color="auto"/>
        <w:bottom w:val="none" w:sz="0" w:space="0" w:color="auto"/>
        <w:right w:val="none" w:sz="0" w:space="0" w:color="auto"/>
      </w:divBdr>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yperlink" Target="http://www.pp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FA64D-25A1-44BD-9398-D3511879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59</Pages>
  <Words>29238</Words>
  <Characters>199819</Characters>
  <Application>Microsoft Office Word</Application>
  <DocSecurity>0</DocSecurity>
  <Lines>1665</Lines>
  <Paragraphs>457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21</cp:revision>
  <cp:lastPrinted>2017-01-09T12:30:00Z</cp:lastPrinted>
  <dcterms:created xsi:type="dcterms:W3CDTF">2017-12-05T09:44:00Z</dcterms:created>
  <dcterms:modified xsi:type="dcterms:W3CDTF">2020-08-25T08:14:00Z</dcterms:modified>
</cp:coreProperties>
</file>