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2D1A92">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w:t>
      </w:r>
      <w:proofErr w:type="spellStart"/>
      <w:r w:rsidRPr="005E03AA">
        <w:rPr>
          <w:rFonts w:ascii="Arial Narrow" w:hAnsi="Arial Narrow"/>
          <w:sz w:val="20"/>
          <w:szCs w:val="20"/>
        </w:rPr>
        <w:t>poddziałań</w:t>
      </w:r>
      <w:proofErr w:type="spellEnd"/>
      <w:r w:rsidRPr="005E03AA">
        <w:rPr>
          <w:rFonts w:ascii="Arial Narrow" w:hAnsi="Arial Narrow"/>
          <w:sz w:val="20"/>
          <w:szCs w:val="20"/>
        </w:rPr>
        <w:t xml:space="preserve">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8F5D76">
        <w:rPr>
          <w:rFonts w:ascii="Arial Narrow" w:hAnsi="Arial Narrow" w:cs="Arial"/>
          <w:sz w:val="20"/>
          <w:szCs w:val="20"/>
        </w:rPr>
        <w:t>Finansów, Funduszy i Polityki Regionalnej</w:t>
      </w:r>
      <w:r w:rsidRPr="005443C1">
        <w:rPr>
          <w:rFonts w:ascii="Arial Narrow" w:hAnsi="Arial Narrow" w:cs="Arial"/>
          <w:sz w:val="20"/>
          <w:szCs w:val="20"/>
        </w:rPr>
        <w:t xml:space="preserve"> w zakresie </w:t>
      </w:r>
      <w:proofErr w:type="spellStart"/>
      <w:r w:rsidRPr="005443C1">
        <w:rPr>
          <w:rFonts w:ascii="Arial Narrow" w:hAnsi="Arial Narrow" w:cs="Arial"/>
          <w:sz w:val="20"/>
          <w:szCs w:val="20"/>
        </w:rPr>
        <w:t>kwalifikowalności</w:t>
      </w:r>
      <w:proofErr w:type="spellEnd"/>
      <w:r w:rsidRPr="005443C1">
        <w:rPr>
          <w:rFonts w:ascii="Arial Narrow" w:hAnsi="Arial Narrow" w:cs="Arial"/>
          <w:sz w:val="20"/>
          <w:szCs w:val="20"/>
        </w:rPr>
        <w:t xml:space="preserve"> wydatków w ramach Europejskiego Funduszu Rozwoju Regionalnego, Europejskiego Funduszu Społecznego oraz Funduszu Spójności na lata 2014-2020</w:t>
      </w:r>
      <w:r>
        <w:rPr>
          <w:rFonts w:ascii="Arial Narrow" w:hAnsi="Arial Narrow" w:cs="Arial"/>
          <w:sz w:val="20"/>
          <w:szCs w:val="20"/>
        </w:rPr>
        <w:t>, z dnia</w:t>
      </w:r>
      <w:r w:rsidR="00081C61">
        <w:rPr>
          <w:rFonts w:ascii="Arial Narrow" w:hAnsi="Arial Narrow" w:cs="Arial"/>
          <w:sz w:val="20"/>
          <w:szCs w:val="20"/>
        </w:rPr>
        <w:t xml:space="preserve"> 21.12.2020 r.</w:t>
      </w:r>
      <w:r w:rsidR="001A0A80" w:rsidRPr="0045720D">
        <w:rPr>
          <w:rFonts w:ascii="Arial Narrow" w:hAnsi="Arial Narrow" w:cs="Arial"/>
          <w:sz w:val="20"/>
          <w:szCs w:val="20"/>
        </w:rPr>
        <w:t>;</w:t>
      </w:r>
    </w:p>
    <w:p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w:t>
      </w:r>
      <w:proofErr w:type="spellStart"/>
      <w:r w:rsidRPr="00281D20">
        <w:rPr>
          <w:rFonts w:ascii="Arial Narrow" w:hAnsi="Arial Narrow" w:cs="Arial"/>
          <w:sz w:val="20"/>
          <w:szCs w:val="20"/>
        </w:rPr>
        <w:t>niepełnosprawnościami</w:t>
      </w:r>
      <w:proofErr w:type="spellEnd"/>
      <w:r w:rsidRPr="00281D20">
        <w:rPr>
          <w:rFonts w:ascii="Arial Narrow" w:hAnsi="Arial Narrow" w:cs="Arial"/>
          <w:sz w:val="20"/>
          <w:szCs w:val="20"/>
        </w:rPr>
        <w:t xml:space="preserve">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1A0A80"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Pr="009F24A1">
        <w:rPr>
          <w:rFonts w:ascii="Arial Narrow" w:hAnsi="Arial Narrow" w:cs="Arial"/>
          <w:sz w:val="20"/>
          <w:szCs w:val="20"/>
        </w:rPr>
        <w:t>Funduszy i Polityki Regionalne</w:t>
      </w:r>
      <w:r>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Pr>
          <w:rFonts w:ascii="Arial Narrow" w:hAnsi="Arial Narrow" w:cs="Arial"/>
          <w:sz w:val="20"/>
          <w:szCs w:val="20"/>
        </w:rPr>
        <w:t xml:space="preserve"> obowiązujące od 18.08</w:t>
      </w:r>
      <w:r w:rsidRPr="00281D20">
        <w:rPr>
          <w:rFonts w:ascii="Arial Narrow" w:hAnsi="Arial Narrow" w:cs="Arial"/>
          <w:sz w:val="20"/>
          <w:szCs w:val="20"/>
        </w:rPr>
        <w:t>.20</w:t>
      </w:r>
      <w:r>
        <w:rPr>
          <w:rFonts w:ascii="Arial Narrow" w:hAnsi="Arial Narrow" w:cs="Arial"/>
          <w:sz w:val="20"/>
          <w:szCs w:val="20"/>
        </w:rPr>
        <w:t>20</w:t>
      </w:r>
      <w:r w:rsidRPr="00281D20">
        <w:rPr>
          <w:rFonts w:ascii="Arial Narrow" w:hAnsi="Arial Narrow" w:cs="Arial"/>
          <w:sz w:val="20"/>
          <w:szCs w:val="20"/>
        </w:rPr>
        <w:t xml:space="preserve"> r</w:t>
      </w:r>
      <w:bookmarkStart w:id="0" w:name="_GoBack"/>
      <w:bookmarkEnd w:id="0"/>
      <w:r w:rsidR="00420807" w:rsidRPr="00281D20">
        <w:rPr>
          <w:rFonts w:ascii="Arial Narrow" w:hAnsi="Arial Narrow" w:cs="Arial"/>
          <w:sz w:val="20"/>
          <w:szCs w:val="20"/>
        </w:rPr>
        <w:t>.;</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2D1A92">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2D1A92">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7C28DC">
        <w:rPr>
          <w:rFonts w:ascii="Arial Narrow" w:hAnsi="Arial Narrow"/>
          <w:sz w:val="20"/>
          <w:szCs w:val="20"/>
        </w:rPr>
        <w:t>,</w:t>
      </w:r>
    </w:p>
    <w:p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 xml:space="preserve">operacyjnych na lata 2014 </w:t>
      </w:r>
      <w:r w:rsidR="009C634D">
        <w:rPr>
          <w:rFonts w:ascii="Arial Narrow" w:hAnsi="Arial Narrow"/>
          <w:sz w:val="20"/>
          <w:szCs w:val="20"/>
        </w:rPr>
        <w:t>-</w:t>
      </w:r>
      <w:r>
        <w:rPr>
          <w:rFonts w:ascii="Arial Narrow" w:hAnsi="Arial Narrow"/>
          <w:sz w:val="20"/>
          <w:szCs w:val="20"/>
        </w:rPr>
        <w:t>2020.</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775639">
        <w:rPr>
          <w:rFonts w:ascii="Arial Narrow" w:hAnsi="Arial Narrow"/>
          <w:sz w:val="20"/>
          <w:szCs w:val="20"/>
        </w:rPr>
        <w:t>minimis</w:t>
      </w:r>
      <w:proofErr w:type="spellEnd"/>
      <w:r w:rsidRPr="00775639">
        <w:rPr>
          <w:rFonts w:ascii="Arial Narrow" w:hAnsi="Arial Narrow"/>
          <w:sz w:val="20"/>
          <w:szCs w:val="20"/>
        </w:rPr>
        <w:t xml:space="preserve">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9430E3"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w:t>
      </w:r>
      <w:proofErr w:type="spellStart"/>
      <w:r>
        <w:rPr>
          <w:rFonts w:ascii="Arial Narrow" w:hAnsi="Arial Narrow"/>
          <w:b/>
          <w:sz w:val="20"/>
          <w:szCs w:val="20"/>
          <w:u w:val="single"/>
        </w:rPr>
        <w:t>pole„</w:t>
      </w:r>
      <w:r w:rsidRPr="00BA03EF">
        <w:rPr>
          <w:rFonts w:ascii="Arial Narrow" w:hAnsi="Arial Narrow"/>
          <w:b/>
          <w:sz w:val="20"/>
          <w:szCs w:val="20"/>
          <w:u w:val="single"/>
        </w:rPr>
        <w:t>NIE</w:t>
      </w:r>
      <w:proofErr w:type="spellEnd"/>
      <w:r w:rsidRPr="00BA03EF">
        <w:rPr>
          <w:rFonts w:ascii="Arial Narrow" w:hAnsi="Arial Narrow"/>
          <w:b/>
          <w:sz w:val="20"/>
          <w:szCs w:val="20"/>
          <w:u w:val="single"/>
        </w:rPr>
        <w:t xml:space="preserve"> DOTYCZY</w:t>
      </w:r>
      <w:r>
        <w:rPr>
          <w:rFonts w:ascii="Arial Narrow" w:hAnsi="Arial Narrow"/>
          <w:b/>
          <w:sz w:val="20"/>
          <w:szCs w:val="20"/>
          <w:u w:val="single"/>
        </w:rPr>
        <w:t>”.</w:t>
      </w:r>
    </w:p>
    <w:tbl>
      <w:tblPr>
        <w:tblpPr w:leftFromText="141" w:rightFromText="141" w:vertAnchor="page" w:horzAnchor="margin" w:tblpY="30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9430E3" w:rsidTr="009430E3">
        <w:trPr>
          <w:trHeight w:val="559"/>
        </w:trPr>
        <w:tc>
          <w:tcPr>
            <w:tcW w:w="918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9430E3" w:rsidRDefault="009430E3" w:rsidP="009430E3">
            <w:pPr>
              <w:jc w:val="center"/>
              <w:rPr>
                <w:rFonts w:ascii="Arial Narrow" w:hAnsi="Arial Narrow"/>
                <w:sz w:val="20"/>
                <w:szCs w:val="20"/>
              </w:rPr>
            </w:pPr>
            <w:r>
              <w:rPr>
                <w:rFonts w:ascii="Arial Narrow" w:hAnsi="Arial Narrow"/>
                <w:b/>
                <w:sz w:val="20"/>
                <w:szCs w:val="20"/>
              </w:rPr>
              <w:t>I. STATUS WNIOSKU</w:t>
            </w:r>
          </w:p>
        </w:tc>
      </w:tr>
      <w:tr w:rsidR="009430E3" w:rsidTr="009430E3">
        <w:trPr>
          <w:trHeight w:val="319"/>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430E3" w:rsidRDefault="009430E3" w:rsidP="009430E3">
            <w:pPr>
              <w:ind w:right="-108"/>
              <w:jc w:val="center"/>
              <w:rPr>
                <w:rFonts w:ascii="Arial Narrow" w:hAnsi="Arial Narrow"/>
                <w:sz w:val="20"/>
                <w:szCs w:val="20"/>
                <w:lang w:val="de-DE"/>
              </w:rPr>
            </w:pPr>
            <w:r>
              <w:rPr>
                <w:rFonts w:ascii="Arial Narrow" w:hAnsi="Arial Narrow"/>
                <w:b/>
                <w:sz w:val="20"/>
                <w:szCs w:val="20"/>
              </w:rPr>
              <w:t>Data wpływu wniosku</w:t>
            </w:r>
          </w:p>
        </w:tc>
        <w:tc>
          <w:tcPr>
            <w:tcW w:w="7053" w:type="dxa"/>
            <w:tcBorders>
              <w:top w:val="single" w:sz="4" w:space="0" w:color="auto"/>
              <w:left w:val="single" w:sz="4" w:space="0" w:color="auto"/>
              <w:bottom w:val="single" w:sz="4" w:space="0" w:color="auto"/>
              <w:right w:val="single" w:sz="4" w:space="0" w:color="auto"/>
            </w:tcBorders>
            <w:vAlign w:val="center"/>
          </w:tcPr>
          <w:p w:rsidR="009430E3" w:rsidRDefault="009430E3" w:rsidP="009430E3">
            <w:pPr>
              <w:rPr>
                <w:rFonts w:ascii="Arial Narrow" w:hAnsi="Arial Narrow"/>
                <w:sz w:val="20"/>
                <w:szCs w:val="20"/>
              </w:rPr>
            </w:pPr>
          </w:p>
          <w:p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rsidR="009430E3" w:rsidRDefault="009430E3" w:rsidP="009430E3">
            <w:pPr>
              <w:rPr>
                <w:rFonts w:ascii="Arial Narrow" w:hAnsi="Arial Narrow"/>
                <w:sz w:val="20"/>
                <w:szCs w:val="20"/>
              </w:rPr>
            </w:pPr>
          </w:p>
        </w:tc>
      </w:tr>
      <w:tr w:rsidR="009430E3" w:rsidTr="009430E3">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430E3" w:rsidRDefault="009430E3" w:rsidP="009430E3">
            <w:pPr>
              <w:jc w:val="center"/>
              <w:rPr>
                <w:rFonts w:ascii="Arial Narrow" w:hAnsi="Arial Narrow"/>
                <w:b/>
                <w:sz w:val="20"/>
                <w:szCs w:val="20"/>
              </w:rPr>
            </w:pPr>
            <w:r>
              <w:rPr>
                <w:rFonts w:ascii="Arial Narrow" w:hAnsi="Arial Narrow"/>
                <w:b/>
                <w:sz w:val="20"/>
                <w:szCs w:val="20"/>
              </w:rPr>
              <w:t>Numer wniosku</w:t>
            </w:r>
          </w:p>
        </w:tc>
        <w:tc>
          <w:tcPr>
            <w:tcW w:w="7053" w:type="dxa"/>
            <w:tcBorders>
              <w:top w:val="single" w:sz="4" w:space="0" w:color="auto"/>
              <w:left w:val="single" w:sz="4" w:space="0" w:color="auto"/>
              <w:bottom w:val="single" w:sz="4" w:space="0" w:color="auto"/>
              <w:right w:val="single" w:sz="4" w:space="0" w:color="auto"/>
            </w:tcBorders>
            <w:vAlign w:val="center"/>
          </w:tcPr>
          <w:p w:rsidR="009430E3" w:rsidRDefault="009430E3" w:rsidP="009430E3">
            <w:pPr>
              <w:rPr>
                <w:rFonts w:ascii="Arial Narrow" w:hAnsi="Arial Narrow"/>
                <w:sz w:val="20"/>
                <w:szCs w:val="20"/>
              </w:rPr>
            </w:pPr>
          </w:p>
          <w:p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rsidR="009430E3" w:rsidRDefault="009430E3" w:rsidP="009430E3">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p>
    <w:tbl>
      <w:tblPr>
        <w:tblpPr w:leftFromText="141" w:rightFromText="141" w:vertAnchor="text" w:horzAnchor="margin" w:tblpY="163"/>
        <w:tblW w:w="0" w:type="auto"/>
        <w:tblBorders>
          <w:top w:val="single" w:sz="8" w:space="0" w:color="000000"/>
          <w:bottom w:val="single" w:sz="8" w:space="0" w:color="000000"/>
        </w:tblBorders>
        <w:tblLook w:val="00A0"/>
      </w:tblPr>
      <w:tblGrid>
        <w:gridCol w:w="9070"/>
      </w:tblGrid>
      <w:tr w:rsidR="009430E3" w:rsidRPr="005E03AA" w:rsidTr="009430E3">
        <w:tc>
          <w:tcPr>
            <w:tcW w:w="9070" w:type="dxa"/>
            <w:tcBorders>
              <w:top w:val="single" w:sz="8" w:space="0" w:color="000000"/>
              <w:left w:val="nil"/>
              <w:bottom w:val="single" w:sz="8" w:space="0" w:color="000000"/>
              <w:right w:val="nil"/>
            </w:tcBorders>
            <w:shd w:val="clear" w:color="auto" w:fill="808080"/>
          </w:tcPr>
          <w:p w:rsidR="009430E3" w:rsidRPr="005E03AA" w:rsidRDefault="009430E3" w:rsidP="009430E3">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9430E3" w:rsidRDefault="009430E3" w:rsidP="004054B5">
      <w:pPr>
        <w:jc w:val="both"/>
        <w:rPr>
          <w:rFonts w:ascii="Arial Narrow" w:hAnsi="Arial Narrow"/>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 xml:space="preserve">2.4. Numer i nazwa </w:t>
      </w:r>
      <w:proofErr w:type="spellStart"/>
      <w:r w:rsidRPr="005E03AA">
        <w:rPr>
          <w:rFonts w:ascii="Arial Narrow" w:hAnsi="Arial Narrow"/>
          <w:b/>
          <w:sz w:val="20"/>
          <w:szCs w:val="20"/>
        </w:rPr>
        <w:t>Poddziałania</w:t>
      </w:r>
      <w:proofErr w:type="spellEnd"/>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 xml:space="preserve">Należy wpisać numer i nazwę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w:t>
      </w:r>
      <w:proofErr w:type="spellStart"/>
      <w:r w:rsidRPr="005E03AA">
        <w:rPr>
          <w:rFonts w:ascii="Arial Narrow" w:hAnsi="Arial Narrow"/>
          <w:sz w:val="20"/>
          <w:szCs w:val="20"/>
        </w:rPr>
        <w:t>kwalifikowalny</w:t>
      </w:r>
      <w:proofErr w:type="spellEnd"/>
      <w:r w:rsidRPr="005E03AA">
        <w:rPr>
          <w:rFonts w:ascii="Arial Narrow" w:hAnsi="Arial Narrow"/>
          <w:sz w:val="20"/>
          <w:szCs w:val="20"/>
        </w:rPr>
        <w:t xml:space="preserve">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xml:space="preserve">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w:t>
      </w:r>
      <w:proofErr w:type="spellStart"/>
      <w:r w:rsidRPr="005E03AA">
        <w:rPr>
          <w:rFonts w:ascii="Arial Narrow" w:hAnsi="Arial Narrow"/>
          <w:sz w:val="20"/>
          <w:szCs w:val="20"/>
        </w:rPr>
        <w:t>pkt</w:t>
      </w:r>
      <w:proofErr w:type="spellEnd"/>
      <w:r w:rsidRPr="005E03AA">
        <w:rPr>
          <w:rFonts w:ascii="Arial Narrow" w:hAnsi="Arial Narrow"/>
          <w:sz w:val="20"/>
          <w:szCs w:val="20"/>
        </w:rPr>
        <w:t xml:space="preserve">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lastRenderedPageBreak/>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w:t>
      </w:r>
      <w:proofErr w:type="spellStart"/>
      <w:r w:rsidR="00997609">
        <w:rPr>
          <w:rFonts w:ascii="Arial Narrow" w:hAnsi="Arial Narrow"/>
          <w:sz w:val="20"/>
          <w:szCs w:val="20"/>
        </w:rPr>
        <w:t>poddziałania</w:t>
      </w:r>
      <w:proofErr w:type="spellEnd"/>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rsidR="00420807" w:rsidRPr="000B2CEB" w:rsidRDefault="00420807" w:rsidP="0043140B">
      <w:pPr>
        <w:jc w:val="both"/>
        <w:rPr>
          <w:rFonts w:ascii="Arial Narrow" w:hAnsi="Arial Narrow"/>
          <w:sz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proofErr w:type="spellStart"/>
      <w:r w:rsidRPr="005E03AA">
        <w:rPr>
          <w:rFonts w:ascii="Arial Narrow" w:hAnsi="Arial Narrow"/>
          <w:sz w:val="20"/>
          <w:szCs w:val="20"/>
        </w:rPr>
        <w:t>RRRR-MM-DD</w:t>
      </w:r>
      <w:proofErr w:type="spellEnd"/>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w:t>
      </w:r>
      <w:proofErr w:type="spellStart"/>
      <w:r w:rsidRPr="005E03AA">
        <w:rPr>
          <w:rFonts w:ascii="Arial Narrow" w:hAnsi="Arial Narrow"/>
          <w:sz w:val="20"/>
          <w:szCs w:val="20"/>
        </w:rPr>
        <w:t>kwalifikowalnego</w:t>
      </w:r>
      <w:proofErr w:type="spellEnd"/>
      <w:r w:rsidRPr="005E03AA">
        <w:rPr>
          <w:rFonts w:ascii="Arial Narrow" w:hAnsi="Arial Narrow"/>
          <w:sz w:val="20"/>
          <w:szCs w:val="20"/>
        </w:rPr>
        <w:t xml:space="preserve">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2D1A92">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w:t>
        </w:r>
        <w:proofErr w:type="spellStart"/>
        <w:r w:rsidRPr="005E03AA">
          <w:rPr>
            <w:rStyle w:val="Hipercze"/>
            <w:rFonts w:ascii="Arial Narrow" w:hAnsi="Arial Narrow"/>
            <w:color w:val="auto"/>
            <w:sz w:val="20"/>
            <w:szCs w:val="20"/>
            <w:u w:val="none"/>
          </w:rPr>
          <w:t>Dz.U</w:t>
        </w:r>
        <w:proofErr w:type="spellEnd"/>
        <w:r w:rsidRPr="005E03AA">
          <w:rPr>
            <w:rStyle w:val="Hipercze"/>
            <w:rFonts w:ascii="Arial Narrow" w:hAnsi="Arial Narrow"/>
            <w:color w:val="auto"/>
            <w:sz w:val="20"/>
            <w:szCs w:val="20"/>
            <w:u w:val="none"/>
          </w:rPr>
          <w:t>. z 2015 r., poz. 2009</w:t>
        </w:r>
        <w:r w:rsidR="002D6645">
          <w:rPr>
            <w:rStyle w:val="Hipercze"/>
            <w:rFonts w:ascii="Arial Narrow" w:hAnsi="Arial Narrow"/>
            <w:color w:val="auto"/>
            <w:sz w:val="20"/>
            <w:szCs w:val="20"/>
            <w:u w:val="none"/>
          </w:rPr>
          <w:t xml:space="preserve"> z </w:t>
        </w:r>
        <w:proofErr w:type="spellStart"/>
        <w:r w:rsidR="002D6645">
          <w:rPr>
            <w:rStyle w:val="Hipercze"/>
            <w:rFonts w:ascii="Arial Narrow" w:hAnsi="Arial Narrow"/>
            <w:color w:val="auto"/>
            <w:sz w:val="20"/>
            <w:szCs w:val="20"/>
            <w:u w:val="none"/>
          </w:rPr>
          <w:t>późn.zm</w:t>
        </w:r>
        <w:proofErr w:type="spellEnd"/>
        <w:r w:rsidR="002D6645">
          <w:rPr>
            <w:rStyle w:val="Hipercze"/>
            <w:rFonts w:ascii="Arial Narrow" w:hAnsi="Arial Narrow"/>
            <w:color w:val="auto"/>
            <w:sz w:val="20"/>
            <w:szCs w:val="20"/>
            <w:u w:val="none"/>
          </w:rPr>
          <w:t>.</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w:t>
        </w:r>
        <w:proofErr w:type="spellStart"/>
        <w:r w:rsidRPr="005E03AA">
          <w:rPr>
            <w:rStyle w:val="Hipercze"/>
            <w:rFonts w:ascii="Arial Narrow" w:hAnsi="Arial Narrow"/>
            <w:color w:val="auto"/>
            <w:sz w:val="20"/>
            <w:szCs w:val="20"/>
            <w:u w:val="none"/>
          </w:rPr>
          <w:t>Dz.U</w:t>
        </w:r>
        <w:proofErr w:type="spellEnd"/>
        <w:r w:rsidRPr="005E03AA">
          <w:rPr>
            <w:rStyle w:val="Hipercze"/>
            <w:rFonts w:ascii="Arial Narrow" w:hAnsi="Arial Narrow"/>
            <w:color w:val="auto"/>
            <w:sz w:val="20"/>
            <w:szCs w:val="20"/>
            <w:u w:val="none"/>
          </w:rPr>
          <w:t>. z 2015 r., poz. 2009</w:t>
        </w:r>
        <w:r w:rsidR="00A75BD1">
          <w:rPr>
            <w:rStyle w:val="Hipercze"/>
            <w:rFonts w:ascii="Arial Narrow" w:hAnsi="Arial Narrow"/>
            <w:color w:val="auto"/>
            <w:sz w:val="20"/>
            <w:szCs w:val="20"/>
            <w:u w:val="none"/>
          </w:rPr>
          <w:t xml:space="preserve"> z </w:t>
        </w:r>
        <w:proofErr w:type="spellStart"/>
        <w:r w:rsidR="00A75BD1">
          <w:rPr>
            <w:rStyle w:val="Hipercze"/>
            <w:rFonts w:ascii="Arial Narrow" w:hAnsi="Arial Narrow"/>
            <w:color w:val="auto"/>
            <w:sz w:val="20"/>
            <w:szCs w:val="20"/>
            <w:u w:val="none"/>
          </w:rPr>
          <w:t>późn.zm</w:t>
        </w:r>
        <w:proofErr w:type="spellEnd"/>
        <w:r w:rsidR="00A75BD1">
          <w:rPr>
            <w:rStyle w:val="Hipercze"/>
            <w:rFonts w:ascii="Arial Narrow" w:hAnsi="Arial Narrow"/>
            <w:color w:val="auto"/>
            <w:sz w:val="20"/>
            <w:szCs w:val="20"/>
            <w:u w:val="none"/>
          </w:rPr>
          <w:t>.</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 xml:space="preserve">Uzasadnienie dla </w:t>
      </w:r>
      <w:proofErr w:type="spellStart"/>
      <w:r w:rsidRPr="005E03AA">
        <w:rPr>
          <w:rFonts w:ascii="Arial Narrow" w:hAnsi="Arial Narrow"/>
          <w:b/>
          <w:sz w:val="20"/>
          <w:szCs w:val="20"/>
          <w:u w:val="single"/>
        </w:rPr>
        <w:t>kwalifikowalności</w:t>
      </w:r>
      <w:proofErr w:type="spellEnd"/>
      <w:r w:rsidRPr="005E03AA">
        <w:rPr>
          <w:rFonts w:ascii="Arial Narrow" w:hAnsi="Arial Narrow"/>
          <w:b/>
          <w:sz w:val="20"/>
          <w:szCs w:val="20"/>
          <w:u w:val="single"/>
        </w:rPr>
        <w:t xml:space="preserve">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jednocześnie w uzasadnieniu dla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2D1A92">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2D1A92">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jednocześnie w uzasadnieniu dla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 xml:space="preserve">Wytycznymi w zakresie </w:t>
      </w:r>
      <w:r w:rsidRPr="005E03AA">
        <w:rPr>
          <w:rFonts w:ascii="Arial Narrow" w:hAnsi="Arial Narrow"/>
          <w:i/>
          <w:sz w:val="20"/>
          <w:szCs w:val="20"/>
        </w:rPr>
        <w:lastRenderedPageBreak/>
        <w:t xml:space="preserve">realizacji zasady równości szans i niedyskryminacji, w tym dostępności dla osób z </w:t>
      </w:r>
      <w:proofErr w:type="spellStart"/>
      <w:r w:rsidRPr="005E03AA">
        <w:rPr>
          <w:rFonts w:ascii="Arial Narrow" w:hAnsi="Arial Narrow"/>
          <w:i/>
          <w:sz w:val="20"/>
          <w:szCs w:val="20"/>
        </w:rPr>
        <w:t>niepełnosprawnościami</w:t>
      </w:r>
      <w:proofErr w:type="spellEnd"/>
      <w:r w:rsidRPr="005E03AA">
        <w:rPr>
          <w:rFonts w:ascii="Arial Narrow" w:hAnsi="Arial Narrow"/>
          <w:i/>
          <w:sz w:val="20"/>
          <w:szCs w:val="20"/>
        </w:rPr>
        <w:t xml:space="preserve">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2D1A92">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t>
      </w:r>
      <w:proofErr w:type="spellStart"/>
      <w:r w:rsidRPr="005E03AA">
        <w:rPr>
          <w:rFonts w:ascii="Arial Narrow" w:hAnsi="Arial Narrow"/>
          <w:sz w:val="20"/>
          <w:szCs w:val="20"/>
        </w:rPr>
        <w:t>wyboru</w:t>
      </w:r>
      <w:r w:rsidR="002430AE">
        <w:rPr>
          <w:rFonts w:ascii="Arial Narrow" w:hAnsi="Arial Narrow"/>
          <w:sz w:val="20"/>
          <w:szCs w:val="20"/>
        </w:rPr>
        <w:t>w</w:t>
      </w:r>
      <w:proofErr w:type="spellEnd"/>
      <w:r w:rsidR="002430AE">
        <w:rPr>
          <w:rFonts w:ascii="Arial Narrow" w:hAnsi="Arial Narrow"/>
          <w:sz w:val="20"/>
          <w:szCs w:val="20"/>
        </w:rPr>
        <w:t xml:space="preserve">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 xml:space="preserve">z </w:t>
      </w:r>
      <w:proofErr w:type="spellStart"/>
      <w:r w:rsidRPr="005E03AA">
        <w:rPr>
          <w:rFonts w:ascii="Arial Narrow" w:hAnsi="Arial Narrow"/>
          <w:b/>
          <w:sz w:val="20"/>
          <w:szCs w:val="20"/>
          <w:u w:val="single"/>
        </w:rPr>
        <w:t>niepełnosprawnościami</w:t>
      </w:r>
      <w:proofErr w:type="spellEnd"/>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 xml:space="preserve">Wytycznymi w zakresie realizacji zasady równości szans i niedyskryminacji, w tym dostępności dla osób z </w:t>
      </w:r>
      <w:proofErr w:type="spellStart"/>
      <w:r w:rsidRPr="005E03AA">
        <w:rPr>
          <w:rFonts w:ascii="Arial Narrow" w:hAnsi="Arial Narrow"/>
          <w:i/>
          <w:sz w:val="20"/>
          <w:szCs w:val="20"/>
        </w:rPr>
        <w:t>niepełnosprawnościami</w:t>
      </w:r>
      <w:proofErr w:type="spellEnd"/>
      <w:r w:rsidRPr="005E03AA">
        <w:rPr>
          <w:rFonts w:ascii="Arial Narrow" w:hAnsi="Arial Narrow"/>
          <w:i/>
          <w:sz w:val="20"/>
          <w:szCs w:val="20"/>
        </w:rPr>
        <w:t xml:space="preserve">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w:t>
      </w:r>
      <w:proofErr w:type="spellStart"/>
      <w:r w:rsidRPr="005E03AA">
        <w:rPr>
          <w:rFonts w:ascii="Arial Narrow" w:hAnsi="Arial Narrow"/>
          <w:sz w:val="20"/>
          <w:szCs w:val="20"/>
        </w:rPr>
        <w:t>niepełnosprawnościami</w:t>
      </w:r>
      <w:proofErr w:type="spellEnd"/>
      <w:r w:rsidRPr="005E03AA">
        <w:rPr>
          <w:rFonts w:ascii="Arial Narrow" w:hAnsi="Arial Narrow"/>
          <w:sz w:val="20"/>
          <w:szCs w:val="20"/>
        </w:rPr>
        <w:t xml:space="preserve">,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 xml:space="preserve">charakter projektu pod względem zgodności projektu z polityką równości szans i niedyskryminacji w tym dostępności dla osób z </w:t>
      </w:r>
      <w:proofErr w:type="spellStart"/>
      <w:r w:rsidRPr="005E03AA">
        <w:rPr>
          <w:rFonts w:ascii="Arial Narrow" w:hAnsi="Arial Narrow"/>
          <w:sz w:val="20"/>
          <w:szCs w:val="20"/>
        </w:rPr>
        <w:t>niepełnosprawnościami</w:t>
      </w:r>
      <w:proofErr w:type="spellEnd"/>
      <w:r w:rsidR="001F758C">
        <w:rPr>
          <w:rFonts w:ascii="Arial Narrow" w:hAnsi="Arial Narrow"/>
          <w:sz w:val="20"/>
          <w:szCs w:val="20"/>
        </w:rPr>
        <w:t>.</w:t>
      </w:r>
      <w:r w:rsidR="002D1A92">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2D1A92">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2D1A92">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proofErr w:type="spellStart"/>
      <w:r w:rsidRPr="005E03AA">
        <w:rPr>
          <w:rFonts w:ascii="Arial Narrow" w:hAnsi="Arial Narrow"/>
          <w:sz w:val="20"/>
          <w:szCs w:val="20"/>
        </w:rPr>
        <w:t>niepełnosprawnościami</w:t>
      </w:r>
      <w:proofErr w:type="spellEnd"/>
      <w:r w:rsidRPr="005E03AA">
        <w:rPr>
          <w:rFonts w:ascii="Arial Narrow" w:hAnsi="Arial Narrow"/>
          <w:sz w:val="20"/>
          <w:szCs w:val="20"/>
        </w:rPr>
        <w:t xml:space="preserve">. </w:t>
      </w:r>
      <w:r w:rsidR="001F758C" w:rsidRPr="00114D71">
        <w:rPr>
          <w:rFonts w:ascii="Arial Narrow" w:hAnsi="Arial Narrow"/>
          <w:sz w:val="20"/>
          <w:szCs w:val="20"/>
        </w:rPr>
        <w:t>Jednocześnie</w:t>
      </w:r>
      <w:r w:rsidR="002D1A92">
        <w:rPr>
          <w:rFonts w:ascii="Arial Narrow" w:hAnsi="Arial Narrow"/>
          <w:sz w:val="20"/>
          <w:szCs w:val="20"/>
        </w:rPr>
        <w:t xml:space="preserve"> </w:t>
      </w:r>
      <w:r w:rsidR="001F758C" w:rsidRPr="00114D71">
        <w:rPr>
          <w:rFonts w:ascii="Arial Narrow" w:hAnsi="Arial Narrow"/>
          <w:sz w:val="20"/>
          <w:szCs w:val="20"/>
        </w:rPr>
        <w:t>w wyjątkowych</w:t>
      </w:r>
      <w:r w:rsidR="002D1A92">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2D1A92">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2D1A92">
        <w:rPr>
          <w:rFonts w:ascii="Arial Narrow" w:hAnsi="Arial Narrow"/>
          <w:sz w:val="20"/>
          <w:szCs w:val="20"/>
        </w:rPr>
        <w:t xml:space="preserve"> </w:t>
      </w:r>
      <w:r w:rsidR="001F758C" w:rsidRPr="00114D71">
        <w:rPr>
          <w:rFonts w:ascii="Arial Narrow" w:hAnsi="Arial Narrow"/>
          <w:sz w:val="20"/>
          <w:szCs w:val="20"/>
        </w:rPr>
        <w:t>O</w:t>
      </w:r>
      <w:r w:rsidR="002D1A92">
        <w:rPr>
          <w:rFonts w:ascii="Arial Narrow" w:hAnsi="Arial Narrow"/>
          <w:sz w:val="20"/>
          <w:szCs w:val="20"/>
        </w:rPr>
        <w:t xml:space="preserve"> </w:t>
      </w:r>
      <w:r w:rsidR="001F758C" w:rsidRPr="00114D71">
        <w:rPr>
          <w:rFonts w:ascii="Arial Narrow" w:hAnsi="Arial Narrow"/>
          <w:sz w:val="20"/>
          <w:szCs w:val="20"/>
        </w:rPr>
        <w:t>neutralności</w:t>
      </w:r>
      <w:r w:rsidR="002D1A92">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2D1A92">
        <w:rPr>
          <w:rFonts w:ascii="Arial Narrow" w:hAnsi="Arial Narrow"/>
          <w:sz w:val="20"/>
          <w:szCs w:val="20"/>
        </w:rPr>
        <w:t xml:space="preserve"> </w:t>
      </w:r>
      <w:r w:rsidR="001F758C" w:rsidRPr="00114D71">
        <w:rPr>
          <w:rFonts w:ascii="Arial Narrow" w:hAnsi="Arial Narrow"/>
          <w:sz w:val="20"/>
          <w:szCs w:val="20"/>
        </w:rPr>
        <w:t>w sytuacji,</w:t>
      </w:r>
      <w:r w:rsidR="002D1A92">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2D1A92">
        <w:rPr>
          <w:rFonts w:ascii="Arial Narrow" w:hAnsi="Arial Narrow"/>
          <w:sz w:val="20"/>
          <w:szCs w:val="20"/>
        </w:rPr>
        <w:t xml:space="preserve"> </w:t>
      </w:r>
      <w:r w:rsidR="001F758C" w:rsidRPr="00114D71">
        <w:rPr>
          <w:rFonts w:ascii="Arial Narrow" w:hAnsi="Arial Narrow"/>
          <w:sz w:val="20"/>
          <w:szCs w:val="20"/>
        </w:rPr>
        <w:t>dostępność</w:t>
      </w:r>
      <w:r w:rsidR="002D1A92">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2D1A92">
        <w:rPr>
          <w:rFonts w:ascii="Arial Narrow" w:hAnsi="Arial Narrow"/>
          <w:sz w:val="20"/>
          <w:szCs w:val="20"/>
        </w:rPr>
        <w:t xml:space="preserve"> </w:t>
      </w:r>
      <w:r w:rsidR="001F758C" w:rsidRPr="00114D71">
        <w:rPr>
          <w:rFonts w:ascii="Arial Narrow" w:hAnsi="Arial Narrow"/>
          <w:sz w:val="20"/>
          <w:szCs w:val="20"/>
        </w:rPr>
        <w:t>na przykład</w:t>
      </w:r>
      <w:r w:rsidR="002D1A92">
        <w:rPr>
          <w:rFonts w:ascii="Arial Narrow" w:hAnsi="Arial Narrow"/>
          <w:sz w:val="20"/>
          <w:szCs w:val="20"/>
        </w:rPr>
        <w:t xml:space="preserve"> </w:t>
      </w:r>
      <w:r w:rsidR="001F758C" w:rsidRPr="00114D71">
        <w:rPr>
          <w:rFonts w:ascii="Arial Narrow" w:hAnsi="Arial Narrow"/>
          <w:sz w:val="20"/>
          <w:szCs w:val="20"/>
        </w:rPr>
        <w:t>z uwagi na brak</w:t>
      </w:r>
      <w:r w:rsidR="002D1A92">
        <w:rPr>
          <w:rFonts w:ascii="Arial Narrow" w:hAnsi="Arial Narrow"/>
          <w:sz w:val="20"/>
          <w:szCs w:val="20"/>
        </w:rPr>
        <w:t xml:space="preserve"> </w:t>
      </w:r>
      <w:r w:rsidR="001F758C" w:rsidRPr="00114D71">
        <w:rPr>
          <w:rFonts w:ascii="Arial Narrow" w:hAnsi="Arial Narrow"/>
          <w:sz w:val="20"/>
          <w:szCs w:val="20"/>
        </w:rPr>
        <w:t>jego</w:t>
      </w:r>
      <w:r w:rsidR="002D1A92">
        <w:rPr>
          <w:rFonts w:ascii="Arial Narrow" w:hAnsi="Arial Narrow"/>
          <w:sz w:val="20"/>
          <w:szCs w:val="20"/>
        </w:rPr>
        <w:t xml:space="preserve"> </w:t>
      </w:r>
      <w:r w:rsidR="001F758C" w:rsidRPr="00114D71">
        <w:rPr>
          <w:rFonts w:ascii="Arial Narrow" w:hAnsi="Arial Narrow"/>
          <w:sz w:val="20"/>
          <w:szCs w:val="20"/>
        </w:rPr>
        <w:t>bezpośrednich</w:t>
      </w:r>
      <w:r w:rsidR="002D1A92">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002D1A92">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2D1A92">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2D1A92">
        <w:rPr>
          <w:rFonts w:ascii="Arial Narrow" w:hAnsi="Arial Narrow"/>
          <w:sz w:val="20"/>
          <w:szCs w:val="20"/>
        </w:rPr>
        <w:t xml:space="preserve"> </w:t>
      </w:r>
      <w:r w:rsidRPr="00551A10">
        <w:rPr>
          <w:rFonts w:ascii="Arial Narrow" w:hAnsi="Arial Narrow"/>
          <w:sz w:val="20"/>
          <w:szCs w:val="20"/>
        </w:rPr>
        <w:t>obiektów</w:t>
      </w:r>
      <w:r w:rsidR="002D1A92">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2D1A92">
        <w:rPr>
          <w:rFonts w:ascii="Arial Narrow" w:hAnsi="Arial Narrow"/>
          <w:sz w:val="20"/>
          <w:szCs w:val="20"/>
        </w:rPr>
        <w:t xml:space="preserve"> </w:t>
      </w:r>
      <w:r w:rsidRPr="00551A10">
        <w:rPr>
          <w:rFonts w:ascii="Arial Narrow" w:hAnsi="Arial Narrow"/>
          <w:sz w:val="20"/>
          <w:szCs w:val="20"/>
        </w:rPr>
        <w:t>obligatoryjne, o ile pozwalają</w:t>
      </w:r>
      <w:r w:rsidR="002D1A92">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9C634D">
        <w:rPr>
          <w:rFonts w:ascii="Arial Narrow" w:hAnsi="Arial Narrow"/>
          <w:b/>
          <w:sz w:val="20"/>
        </w:rPr>
        <w:t>W przypadku gdy warunki techniczne uniemożliwiają zastosowanie ww. standardów wymagane jest przedłożenie do zał. 3 oświadczenia potwierdzającego</w:t>
      </w:r>
      <w:r w:rsidR="002D1A92">
        <w:rPr>
          <w:rFonts w:ascii="Arial Narrow" w:hAnsi="Arial Narrow"/>
          <w:b/>
          <w:sz w:val="20"/>
        </w:rPr>
        <w:t xml:space="preserve"> </w:t>
      </w:r>
      <w:r w:rsidRPr="009C634D">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2D1A92">
        <w:rPr>
          <w:rFonts w:ascii="Arial Narrow" w:hAnsi="Arial Narrow"/>
          <w:sz w:val="18"/>
          <w:szCs w:val="18"/>
        </w:rPr>
        <w:t xml:space="preserve"> </w:t>
      </w:r>
      <w:r w:rsidRPr="00551A10">
        <w:rPr>
          <w:rFonts w:ascii="Arial Narrow" w:hAnsi="Arial Narrow"/>
          <w:sz w:val="18"/>
          <w:szCs w:val="18"/>
        </w:rPr>
        <w:t>dotyczy co najmniej</w:t>
      </w:r>
      <w:r w:rsidR="002D1A92">
        <w:rPr>
          <w:rFonts w:ascii="Arial Narrow" w:hAnsi="Arial Narrow"/>
          <w:sz w:val="18"/>
          <w:szCs w:val="18"/>
        </w:rPr>
        <w:t xml:space="preserve"> </w:t>
      </w:r>
      <w:r w:rsidRPr="00551A10">
        <w:rPr>
          <w:rFonts w:ascii="Arial Narrow" w:hAnsi="Arial Narrow"/>
          <w:sz w:val="18"/>
          <w:szCs w:val="18"/>
        </w:rPr>
        <w:t>tych elementów budynku,</w:t>
      </w:r>
      <w:r w:rsidR="002D1A92">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2D1A92">
        <w:rPr>
          <w:rFonts w:ascii="Arial Narrow" w:hAnsi="Arial Narrow"/>
          <w:sz w:val="18"/>
          <w:szCs w:val="18"/>
        </w:rPr>
        <w:t xml:space="preserve"> </w:t>
      </w:r>
      <w:r w:rsidRPr="00551A10">
        <w:rPr>
          <w:rFonts w:ascii="Arial Narrow" w:hAnsi="Arial Narrow"/>
          <w:sz w:val="18"/>
          <w:szCs w:val="18"/>
        </w:rPr>
        <w:t>w wyniku</w:t>
      </w:r>
      <w:r w:rsidR="002D1A92">
        <w:rPr>
          <w:rFonts w:ascii="Arial Narrow" w:hAnsi="Arial Narrow"/>
          <w:sz w:val="18"/>
          <w:szCs w:val="18"/>
        </w:rPr>
        <w:t xml:space="preserve"> </w:t>
      </w:r>
      <w:r w:rsidRPr="00551A10">
        <w:rPr>
          <w:rFonts w:ascii="Arial Narrow" w:hAnsi="Arial Narrow"/>
          <w:sz w:val="18"/>
          <w:szCs w:val="18"/>
        </w:rPr>
        <w:t>których następuje</w:t>
      </w:r>
      <w:r w:rsidR="002D1A92">
        <w:rPr>
          <w:rFonts w:ascii="Arial Narrow" w:hAnsi="Arial Narrow"/>
          <w:sz w:val="18"/>
          <w:szCs w:val="18"/>
        </w:rPr>
        <w:t xml:space="preserve"> </w:t>
      </w:r>
      <w:r w:rsidRPr="00551A10">
        <w:rPr>
          <w:rFonts w:ascii="Arial Narrow" w:hAnsi="Arial Narrow"/>
          <w:sz w:val="18"/>
          <w:szCs w:val="18"/>
        </w:rPr>
        <w:t>zmiana parametrów</w:t>
      </w:r>
      <w:r w:rsidR="002D1A92">
        <w:rPr>
          <w:rFonts w:ascii="Arial Narrow" w:hAnsi="Arial Narrow"/>
          <w:sz w:val="18"/>
          <w:szCs w:val="18"/>
        </w:rPr>
        <w:t xml:space="preserve"> </w:t>
      </w:r>
      <w:r w:rsidRPr="00551A10">
        <w:rPr>
          <w:rFonts w:ascii="Arial Narrow" w:hAnsi="Arial Narrow"/>
          <w:sz w:val="18"/>
          <w:szCs w:val="18"/>
        </w:rPr>
        <w:t>użytkowych</w:t>
      </w:r>
      <w:r w:rsidR="002D1A92">
        <w:rPr>
          <w:rFonts w:ascii="Arial Narrow" w:hAnsi="Arial Narrow"/>
          <w:sz w:val="18"/>
          <w:szCs w:val="18"/>
        </w:rPr>
        <w:t xml:space="preserve"> </w:t>
      </w:r>
      <w:r w:rsidRPr="00551A10">
        <w:rPr>
          <w:rFonts w:ascii="Arial Narrow" w:hAnsi="Arial Narrow"/>
          <w:sz w:val="18"/>
          <w:szCs w:val="18"/>
        </w:rPr>
        <w:t>lub</w:t>
      </w:r>
      <w:r w:rsidR="002D1A92">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2D1A92">
        <w:rPr>
          <w:rFonts w:ascii="Arial Narrow" w:hAnsi="Arial Narrow"/>
          <w:sz w:val="18"/>
          <w:szCs w:val="18"/>
        </w:rPr>
        <w:t xml:space="preserve"> </w:t>
      </w:r>
      <w:r w:rsidRPr="00551A10">
        <w:rPr>
          <w:rFonts w:ascii="Arial Narrow" w:hAnsi="Arial Narrow"/>
          <w:sz w:val="18"/>
          <w:szCs w:val="18"/>
        </w:rPr>
        <w:t>charakterystycznych parametrów,</w:t>
      </w:r>
      <w:r w:rsidR="002D1A92">
        <w:rPr>
          <w:rFonts w:ascii="Arial Narrow" w:hAnsi="Arial Narrow"/>
          <w:sz w:val="18"/>
          <w:szCs w:val="18"/>
        </w:rPr>
        <w:t xml:space="preserve"> </w:t>
      </w:r>
      <w:r w:rsidRPr="00551A10">
        <w:rPr>
          <w:rFonts w:ascii="Arial Narrow" w:hAnsi="Arial Narrow"/>
          <w:sz w:val="18"/>
          <w:szCs w:val="18"/>
        </w:rPr>
        <w:t>jak: kubatura, powierzchnia zabudowy, wysokość,</w:t>
      </w:r>
      <w:r w:rsidR="002D1A92">
        <w:rPr>
          <w:rFonts w:ascii="Arial Narrow" w:hAnsi="Arial Narrow"/>
          <w:sz w:val="18"/>
          <w:szCs w:val="18"/>
        </w:rPr>
        <w:t xml:space="preserve"> </w:t>
      </w:r>
      <w:r w:rsidRPr="00551A10">
        <w:rPr>
          <w:rFonts w:ascii="Arial Narrow" w:hAnsi="Arial Narrow"/>
          <w:sz w:val="18"/>
          <w:szCs w:val="18"/>
        </w:rPr>
        <w:t>długość,</w:t>
      </w:r>
      <w:r w:rsidR="002D1A92">
        <w:rPr>
          <w:rFonts w:ascii="Arial Narrow" w:hAnsi="Arial Narrow"/>
          <w:sz w:val="18"/>
          <w:szCs w:val="18"/>
        </w:rPr>
        <w:t xml:space="preserve"> </w:t>
      </w:r>
      <w:r w:rsidRPr="00551A10">
        <w:rPr>
          <w:rFonts w:ascii="Arial Narrow" w:hAnsi="Arial Narrow"/>
          <w:sz w:val="18"/>
          <w:szCs w:val="18"/>
        </w:rPr>
        <w:t>szerokość</w:t>
      </w:r>
      <w:r w:rsidR="002D1A92">
        <w:rPr>
          <w:rFonts w:ascii="Arial Narrow" w:hAnsi="Arial Narrow"/>
          <w:sz w:val="18"/>
          <w:szCs w:val="18"/>
        </w:rPr>
        <w:t xml:space="preserve"> </w:t>
      </w:r>
      <w:r w:rsidRPr="00551A10">
        <w:rPr>
          <w:rFonts w:ascii="Arial Narrow" w:hAnsi="Arial Narrow"/>
          <w:sz w:val="18"/>
          <w:szCs w:val="18"/>
        </w:rPr>
        <w:t>bądź</w:t>
      </w:r>
      <w:r w:rsidR="002D1A92">
        <w:rPr>
          <w:rFonts w:ascii="Arial Narrow" w:hAnsi="Arial Narrow"/>
          <w:sz w:val="18"/>
          <w:szCs w:val="18"/>
        </w:rPr>
        <w:t xml:space="preserve"> </w:t>
      </w:r>
      <w:r w:rsidRPr="00551A10">
        <w:rPr>
          <w:rFonts w:ascii="Arial Narrow" w:hAnsi="Arial Narrow"/>
          <w:sz w:val="18"/>
          <w:szCs w:val="18"/>
        </w:rPr>
        <w:t>liczba kondygnacji.</w:t>
      </w:r>
      <w:r w:rsidR="002D1A92">
        <w:rPr>
          <w:rFonts w:ascii="Arial Narrow" w:hAnsi="Arial Narrow"/>
          <w:sz w:val="18"/>
          <w:szCs w:val="18"/>
        </w:rPr>
        <w:t xml:space="preserve"> </w:t>
      </w:r>
      <w:r w:rsidRPr="00551A10">
        <w:rPr>
          <w:rFonts w:ascii="Arial Narrow" w:hAnsi="Arial Narrow"/>
          <w:sz w:val="18"/>
          <w:szCs w:val="18"/>
        </w:rPr>
        <w:t>Rozbudowa</w:t>
      </w:r>
      <w:r w:rsidR="002D1A92">
        <w:rPr>
          <w:rFonts w:ascii="Arial Narrow" w:hAnsi="Arial Narrow"/>
          <w:sz w:val="18"/>
          <w:szCs w:val="18"/>
        </w:rPr>
        <w:t xml:space="preserve"> </w:t>
      </w:r>
      <w:r w:rsidRPr="00551A10">
        <w:rPr>
          <w:rFonts w:ascii="Arial Narrow" w:hAnsi="Arial Narrow"/>
          <w:sz w:val="18"/>
          <w:szCs w:val="18"/>
        </w:rPr>
        <w:t>to powiększenie,</w:t>
      </w:r>
      <w:r w:rsidR="002D1A92">
        <w:rPr>
          <w:rFonts w:ascii="Arial Narrow" w:hAnsi="Arial Narrow"/>
          <w:sz w:val="18"/>
          <w:szCs w:val="18"/>
        </w:rPr>
        <w:t xml:space="preserve"> </w:t>
      </w:r>
      <w:r w:rsidRPr="00551A10">
        <w:rPr>
          <w:rFonts w:ascii="Arial Narrow" w:hAnsi="Arial Narrow"/>
          <w:sz w:val="18"/>
          <w:szCs w:val="18"/>
        </w:rPr>
        <w:t>rozszerzenie budowli, obszaru już</w:t>
      </w:r>
      <w:r w:rsidR="002D1A92">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 xml:space="preserve">Realizacja zasady równości szans i niedyskryminacji, w tym dostępności dla osób z </w:t>
      </w:r>
      <w:proofErr w:type="spellStart"/>
      <w:r w:rsidR="001F758C" w:rsidRPr="00E36A60">
        <w:rPr>
          <w:rFonts w:ascii="Arial Narrow" w:hAnsi="Arial Narrow"/>
          <w:i/>
          <w:sz w:val="20"/>
          <w:szCs w:val="20"/>
        </w:rPr>
        <w:t>niepełnosprawnościami</w:t>
      </w:r>
      <w:proofErr w:type="spellEnd"/>
      <w:r w:rsidR="001F758C" w:rsidRPr="00E36A60">
        <w:rPr>
          <w:rFonts w:ascii="Arial Narrow" w:hAnsi="Arial Narrow"/>
          <w:i/>
          <w:sz w:val="20"/>
          <w:szCs w:val="20"/>
        </w:rPr>
        <w:t>.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9C634D">
        <w:rPr>
          <w:rFonts w:ascii="Arial Narrow" w:hAnsi="Arial Narrow"/>
          <w:i/>
          <w:sz w:val="20"/>
        </w:rPr>
        <w:t xml:space="preserve">Wytycznych w zakresie </w:t>
      </w:r>
      <w:proofErr w:type="spellStart"/>
      <w:r w:rsidR="005F4B88" w:rsidRPr="009C634D">
        <w:rPr>
          <w:rFonts w:ascii="Arial Narrow" w:hAnsi="Arial Narrow"/>
          <w:i/>
          <w:sz w:val="20"/>
        </w:rPr>
        <w:t>kwalifikowalności</w:t>
      </w:r>
      <w:proofErr w:type="spellEnd"/>
      <w:r w:rsidR="005F4B88" w:rsidRPr="009C634D">
        <w:rPr>
          <w:rFonts w:ascii="Arial Narrow" w:hAnsi="Arial Narrow"/>
          <w:i/>
          <w:sz w:val="20"/>
        </w:rPr>
        <w:t xml:space="preserve">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w:t>
      </w:r>
      <w:proofErr w:type="spellStart"/>
      <w:r w:rsidRPr="005E03AA">
        <w:rPr>
          <w:rFonts w:ascii="Arial Narrow" w:hAnsi="Arial Narrow"/>
          <w:sz w:val="20"/>
          <w:szCs w:val="20"/>
        </w:rPr>
        <w:t>ekosystemowych</w:t>
      </w:r>
      <w:proofErr w:type="spellEnd"/>
      <w:r w:rsidRPr="005E03AA">
        <w:rPr>
          <w:rFonts w:ascii="Arial Narrow" w:hAnsi="Arial Narrow"/>
          <w:sz w:val="20"/>
          <w:szCs w:val="20"/>
        </w:rPr>
        <w:t>,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420807" w:rsidRPr="005E03AA" w:rsidTr="00951B87">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7B0876">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w:t>
      </w:r>
      <w:proofErr w:type="spellStart"/>
      <w:r w:rsidRPr="005E03AA">
        <w:rPr>
          <w:rFonts w:ascii="Arial Narrow" w:hAnsi="Arial Narrow"/>
          <w:sz w:val="20"/>
          <w:szCs w:val="20"/>
        </w:rPr>
        <w:t>Poddziałań</w:t>
      </w:r>
      <w:proofErr w:type="spellEnd"/>
      <w:r w:rsidRPr="005E03AA">
        <w:rPr>
          <w:rFonts w:ascii="Arial Narrow" w:hAnsi="Arial Narrow"/>
          <w:sz w:val="20"/>
          <w:szCs w:val="20"/>
        </w:rPr>
        <w:t xml:space="preserve">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w:t>
      </w:r>
      <w:proofErr w:type="spellStart"/>
      <w:r w:rsidR="00C90BEA">
        <w:rPr>
          <w:rFonts w:ascii="Arial Narrow" w:hAnsi="Arial Narrow"/>
          <w:sz w:val="20"/>
          <w:szCs w:val="20"/>
        </w:rPr>
        <w:t>kwalifikowalnych</w:t>
      </w:r>
      <w:proofErr w:type="spellEnd"/>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lastRenderedPageBreak/>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081C61">
        <w:rPr>
          <w:rFonts w:ascii="Arial Narrow" w:hAnsi="Arial Narrow"/>
          <w:sz w:val="20"/>
          <w:szCs w:val="20"/>
        </w:rPr>
        <w:t>3</w:t>
      </w:r>
      <w:r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866"/>
        <w:gridCol w:w="614"/>
        <w:gridCol w:w="903"/>
        <w:gridCol w:w="826"/>
        <w:gridCol w:w="992"/>
        <w:gridCol w:w="851"/>
        <w:gridCol w:w="942"/>
        <w:gridCol w:w="1755"/>
      </w:tblGrid>
      <w:tr w:rsidR="00420807" w:rsidRPr="005E03AA" w:rsidTr="009C634D">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9C634D">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035F1" w:rsidRPr="005E03AA" w:rsidTr="009C634D">
        <w:trPr>
          <w:cantSplit/>
          <w:jc w:val="center"/>
        </w:trPr>
        <w:tc>
          <w:tcPr>
            <w:tcW w:w="1606" w:type="dxa"/>
            <w:vMerge w:val="restart"/>
            <w:shd w:val="clear" w:color="auto" w:fill="E6E6E6"/>
          </w:tcPr>
          <w:p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rsidR="007035F1" w:rsidRPr="005E03AA" w:rsidRDefault="007035F1"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rsidR="007035F1" w:rsidRPr="005E03AA" w:rsidRDefault="007035F1"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611" w:type="dxa"/>
            <w:gridSpan w:val="4"/>
            <w:shd w:val="clear" w:color="auto" w:fill="E6E6E6"/>
          </w:tcPr>
          <w:p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rsidTr="007035F1">
        <w:trPr>
          <w:cantSplit/>
          <w:jc w:val="center"/>
        </w:trPr>
        <w:tc>
          <w:tcPr>
            <w:tcW w:w="1606" w:type="dxa"/>
            <w:vMerge/>
            <w:shd w:val="clear" w:color="auto" w:fill="E6E6E6"/>
          </w:tcPr>
          <w:p w:rsidR="007035F1" w:rsidRPr="005E03AA" w:rsidRDefault="007035F1" w:rsidP="007035F1">
            <w:pPr>
              <w:rPr>
                <w:rFonts w:ascii="Arial Narrow" w:hAnsi="Arial Narrow"/>
                <w:smallCaps/>
                <w:sz w:val="20"/>
                <w:szCs w:val="20"/>
              </w:rPr>
            </w:pPr>
          </w:p>
        </w:tc>
        <w:tc>
          <w:tcPr>
            <w:tcW w:w="866" w:type="dxa"/>
            <w:vMerge/>
            <w:shd w:val="clear" w:color="auto" w:fill="E6E6E6"/>
          </w:tcPr>
          <w:p w:rsidR="007035F1" w:rsidRPr="005E03AA" w:rsidRDefault="007035F1" w:rsidP="007035F1">
            <w:pPr>
              <w:rPr>
                <w:rFonts w:ascii="Arial Narrow" w:hAnsi="Arial Narrow"/>
                <w:smallCaps/>
                <w:sz w:val="20"/>
                <w:szCs w:val="20"/>
              </w:rPr>
            </w:pPr>
          </w:p>
        </w:tc>
        <w:tc>
          <w:tcPr>
            <w:tcW w:w="614" w:type="dxa"/>
            <w:vMerge/>
            <w:shd w:val="clear" w:color="auto" w:fill="E6E6E6"/>
          </w:tcPr>
          <w:p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rsidR="007035F1" w:rsidRPr="005E03AA" w:rsidRDefault="007035F1" w:rsidP="006732A1">
            <w:pPr>
              <w:jc w:val="center"/>
              <w:rPr>
                <w:rFonts w:ascii="Arial Narrow" w:hAnsi="Arial Narrow" w:cs="Arial"/>
                <w:sz w:val="20"/>
                <w:szCs w:val="20"/>
              </w:rPr>
            </w:pPr>
            <w:r w:rsidRPr="005E03AA">
              <w:rPr>
                <w:rFonts w:ascii="Arial Narrow" w:hAnsi="Arial Narrow" w:cs="Arial"/>
                <w:b/>
                <w:sz w:val="20"/>
                <w:szCs w:val="20"/>
              </w:rPr>
              <w:t>20</w:t>
            </w:r>
            <w:r w:rsidR="006732A1">
              <w:rPr>
                <w:rFonts w:ascii="Arial Narrow" w:hAnsi="Arial Narrow" w:cs="Arial"/>
                <w:b/>
                <w:sz w:val="20"/>
                <w:szCs w:val="20"/>
              </w:rPr>
              <w:t>2</w:t>
            </w:r>
            <w:r w:rsidR="00081C61">
              <w:rPr>
                <w:rFonts w:ascii="Arial Narrow" w:hAnsi="Arial Narrow" w:cs="Arial"/>
                <w:b/>
                <w:sz w:val="20"/>
                <w:szCs w:val="20"/>
              </w:rPr>
              <w:t>1</w:t>
            </w:r>
          </w:p>
        </w:tc>
        <w:tc>
          <w:tcPr>
            <w:tcW w:w="826"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992"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851"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942"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1755" w:type="dxa"/>
            <w:shd w:val="clear" w:color="auto" w:fill="E6E6E6"/>
          </w:tcPr>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w:t>
            </w:r>
            <w:r w:rsidR="00081C61">
              <w:rPr>
                <w:rFonts w:ascii="Arial Narrow" w:hAnsi="Arial Narrow" w:cs="Arial"/>
                <w:b/>
                <w:sz w:val="20"/>
                <w:szCs w:val="20"/>
              </w:rPr>
              <w:t>3</w:t>
            </w:r>
          </w:p>
          <w:p w:rsidR="007035F1" w:rsidRPr="005E03AA" w:rsidRDefault="007035F1" w:rsidP="007035F1">
            <w:pPr>
              <w:jc w:val="center"/>
              <w:rPr>
                <w:rFonts w:ascii="Arial Narrow" w:hAnsi="Arial Narrow" w:cs="Arial"/>
                <w:sz w:val="20"/>
                <w:szCs w:val="20"/>
              </w:rPr>
            </w:pPr>
          </w:p>
        </w:tc>
      </w:tr>
      <w:tr w:rsidR="007035F1" w:rsidRPr="005E03AA" w:rsidTr="007035F1">
        <w:trPr>
          <w:cantSplit/>
          <w:jc w:val="center"/>
        </w:trPr>
        <w:tc>
          <w:tcPr>
            <w:tcW w:w="1606" w:type="dxa"/>
          </w:tcPr>
          <w:p w:rsidR="007035F1" w:rsidRPr="005E03AA" w:rsidRDefault="007035F1" w:rsidP="007035F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866" w:type="dxa"/>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 szt.</w:t>
            </w:r>
          </w:p>
        </w:tc>
        <w:tc>
          <w:tcPr>
            <w:tcW w:w="903"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0</w:t>
            </w:r>
          </w:p>
        </w:tc>
        <w:tc>
          <w:tcPr>
            <w:tcW w:w="826"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92"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851"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42"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1755" w:type="dxa"/>
          </w:tcPr>
          <w:p w:rsidR="007035F1" w:rsidRPr="009C634D" w:rsidRDefault="007035F1" w:rsidP="007035F1">
            <w:pPr>
              <w:jc w:val="center"/>
              <w:rPr>
                <w:rFonts w:ascii="Arial Narrow" w:hAnsi="Arial Narrow"/>
                <w:b/>
                <w:smallCaps/>
                <w:sz w:val="20"/>
              </w:rPr>
            </w:pPr>
            <w:r>
              <w:rPr>
                <w:rFonts w:ascii="Arial Narrow" w:hAnsi="Arial Narrow"/>
                <w:b/>
                <w:smallCaps/>
                <w:sz w:val="20"/>
                <w:szCs w:val="20"/>
              </w:rPr>
              <w:t>2</w:t>
            </w:r>
            <w:r w:rsidRPr="005E03AA">
              <w:rPr>
                <w:rFonts w:ascii="Arial Narrow" w:hAnsi="Arial Narrow"/>
                <w:b/>
                <w:smallCaps/>
                <w:sz w:val="20"/>
                <w:szCs w:val="20"/>
              </w:rPr>
              <w:t>,00</w:t>
            </w:r>
          </w:p>
        </w:tc>
      </w:tr>
      <w:tr w:rsidR="007035F1" w:rsidRPr="005E03AA" w:rsidTr="009C634D">
        <w:trPr>
          <w:cantSplit/>
          <w:jc w:val="center"/>
        </w:trPr>
        <w:tc>
          <w:tcPr>
            <w:tcW w:w="9355" w:type="dxa"/>
            <w:gridSpan w:val="9"/>
            <w:shd w:val="clear" w:color="auto" w:fill="E6E6E6"/>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7035F1" w:rsidRPr="005E03AA" w:rsidTr="009C634D">
        <w:trPr>
          <w:cantSplit/>
          <w:jc w:val="center"/>
        </w:trPr>
        <w:tc>
          <w:tcPr>
            <w:tcW w:w="1606" w:type="dxa"/>
            <w:vMerge w:val="restart"/>
            <w:shd w:val="clear" w:color="auto" w:fill="E6E6E6"/>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rsidR="007035F1" w:rsidRPr="005E03AA" w:rsidRDefault="007035F1" w:rsidP="007035F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611" w:type="dxa"/>
            <w:gridSpan w:val="4"/>
            <w:shd w:val="clear" w:color="auto" w:fill="E6E6E6"/>
          </w:tcPr>
          <w:p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rsidTr="007035F1">
        <w:trPr>
          <w:cantSplit/>
          <w:trHeight w:val="489"/>
          <w:jc w:val="center"/>
        </w:trPr>
        <w:tc>
          <w:tcPr>
            <w:tcW w:w="1606" w:type="dxa"/>
            <w:vMerge/>
            <w:shd w:val="clear" w:color="auto" w:fill="E6E6E6"/>
          </w:tcPr>
          <w:p w:rsidR="007035F1" w:rsidRPr="005E03AA" w:rsidRDefault="007035F1" w:rsidP="007035F1">
            <w:pPr>
              <w:rPr>
                <w:rFonts w:ascii="Arial Narrow" w:hAnsi="Arial Narrow"/>
                <w:smallCaps/>
                <w:sz w:val="20"/>
                <w:szCs w:val="20"/>
              </w:rPr>
            </w:pPr>
          </w:p>
        </w:tc>
        <w:tc>
          <w:tcPr>
            <w:tcW w:w="866" w:type="dxa"/>
            <w:vMerge/>
            <w:shd w:val="clear" w:color="auto" w:fill="E6E6E6"/>
          </w:tcPr>
          <w:p w:rsidR="007035F1" w:rsidRPr="005E03AA" w:rsidRDefault="007035F1" w:rsidP="007035F1">
            <w:pPr>
              <w:rPr>
                <w:rFonts w:ascii="Arial Narrow" w:hAnsi="Arial Narrow"/>
                <w:smallCaps/>
                <w:sz w:val="20"/>
                <w:szCs w:val="20"/>
              </w:rPr>
            </w:pPr>
          </w:p>
        </w:tc>
        <w:tc>
          <w:tcPr>
            <w:tcW w:w="614" w:type="dxa"/>
            <w:vMerge/>
            <w:shd w:val="clear" w:color="auto" w:fill="E6E6E6"/>
          </w:tcPr>
          <w:p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rsidR="007035F1" w:rsidRPr="005E03AA" w:rsidRDefault="007035F1" w:rsidP="006732A1">
            <w:pPr>
              <w:jc w:val="center"/>
              <w:rPr>
                <w:rFonts w:ascii="Arial Narrow" w:hAnsi="Arial Narrow" w:cs="Arial"/>
                <w:sz w:val="20"/>
                <w:szCs w:val="20"/>
              </w:rPr>
            </w:pPr>
            <w:r w:rsidRPr="007653BB">
              <w:rPr>
                <w:rFonts w:ascii="Arial Narrow" w:hAnsi="Arial Narrow"/>
                <w:sz w:val="20"/>
              </w:rPr>
              <w:t>20</w:t>
            </w:r>
            <w:r w:rsidR="006732A1">
              <w:rPr>
                <w:rFonts w:ascii="Arial Narrow" w:hAnsi="Arial Narrow"/>
                <w:sz w:val="20"/>
              </w:rPr>
              <w:t>2</w:t>
            </w:r>
            <w:r w:rsidR="00081C61">
              <w:rPr>
                <w:rFonts w:ascii="Arial Narrow" w:hAnsi="Arial Narrow"/>
                <w:sz w:val="20"/>
              </w:rPr>
              <w:t>1</w:t>
            </w:r>
          </w:p>
        </w:tc>
        <w:tc>
          <w:tcPr>
            <w:tcW w:w="826"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992"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851"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942"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1755" w:type="dxa"/>
            <w:shd w:val="clear" w:color="auto" w:fill="E6E6E6"/>
          </w:tcPr>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Rok</w:t>
            </w:r>
          </w:p>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 202</w:t>
            </w:r>
            <w:r w:rsidR="00081C61">
              <w:rPr>
                <w:rFonts w:ascii="Arial Narrow" w:hAnsi="Arial Narrow" w:cs="Arial"/>
                <w:b/>
                <w:sz w:val="20"/>
                <w:szCs w:val="20"/>
              </w:rPr>
              <w:t>4</w:t>
            </w:r>
          </w:p>
          <w:p w:rsidR="007035F1" w:rsidRPr="005E03AA" w:rsidRDefault="007035F1" w:rsidP="007035F1">
            <w:pPr>
              <w:jc w:val="center"/>
              <w:rPr>
                <w:rFonts w:ascii="Arial Narrow" w:hAnsi="Arial Narrow" w:cs="Arial"/>
                <w:sz w:val="20"/>
                <w:szCs w:val="20"/>
              </w:rPr>
            </w:pPr>
          </w:p>
        </w:tc>
      </w:tr>
      <w:tr w:rsidR="007035F1" w:rsidRPr="005E03AA" w:rsidTr="007035F1">
        <w:trPr>
          <w:cantSplit/>
          <w:trHeight w:val="489"/>
          <w:jc w:val="center"/>
        </w:trPr>
        <w:tc>
          <w:tcPr>
            <w:tcW w:w="1606" w:type="dxa"/>
            <w:shd w:val="clear" w:color="auto" w:fill="auto"/>
          </w:tcPr>
          <w:p w:rsidR="007035F1" w:rsidRPr="005E03AA" w:rsidRDefault="007035F1" w:rsidP="007035F1">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866" w:type="dxa"/>
            <w:shd w:val="clear" w:color="auto" w:fill="auto"/>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shd w:val="clear" w:color="auto" w:fill="auto"/>
          </w:tcPr>
          <w:p w:rsidR="007035F1" w:rsidRPr="009C634D" w:rsidRDefault="007035F1" w:rsidP="007035F1">
            <w:pPr>
              <w:jc w:val="center"/>
              <w:rPr>
                <w:rFonts w:ascii="Arial Narrow" w:hAnsi="Arial Narrow"/>
                <w:smallCaps/>
                <w:sz w:val="18"/>
                <w:szCs w:val="18"/>
              </w:rPr>
            </w:pPr>
            <w:r w:rsidRPr="009C634D">
              <w:rPr>
                <w:rFonts w:ascii="Arial Narrow" w:hAnsi="Arial Narrow"/>
                <w:smallCaps/>
                <w:sz w:val="18"/>
                <w:szCs w:val="18"/>
              </w:rPr>
              <w:t>odwiedziny/rok</w:t>
            </w:r>
          </w:p>
        </w:tc>
        <w:tc>
          <w:tcPr>
            <w:tcW w:w="903" w:type="dxa"/>
            <w:shd w:val="clear" w:color="auto" w:fill="auto"/>
          </w:tcPr>
          <w:p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0</w:t>
            </w:r>
          </w:p>
        </w:tc>
        <w:tc>
          <w:tcPr>
            <w:tcW w:w="826" w:type="dxa"/>
            <w:shd w:val="clear" w:color="auto" w:fill="auto"/>
          </w:tcPr>
          <w:p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92" w:type="dxa"/>
            <w:shd w:val="clear" w:color="auto" w:fill="auto"/>
          </w:tcPr>
          <w:p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851" w:type="dxa"/>
            <w:shd w:val="clear" w:color="auto" w:fill="auto"/>
          </w:tcPr>
          <w:p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42" w:type="dxa"/>
            <w:shd w:val="clear" w:color="auto" w:fill="auto"/>
          </w:tcPr>
          <w:p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1755" w:type="dxa"/>
            <w:shd w:val="clear" w:color="auto" w:fill="auto"/>
          </w:tcPr>
          <w:p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51B87">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lastRenderedPageBreak/>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7B0876">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 xml:space="preserve">Wytycznych w zakresie </w:t>
      </w:r>
      <w:proofErr w:type="spellStart"/>
      <w:r w:rsidR="00A152E0" w:rsidRPr="00D50DE8">
        <w:rPr>
          <w:rFonts w:ascii="Arial Narrow" w:hAnsi="Arial Narrow" w:cs="Tahoma"/>
          <w:i/>
          <w:sz w:val="20"/>
          <w:szCs w:val="20"/>
          <w:lang w:eastAsia="en-US"/>
        </w:rPr>
        <w:t>kwalifikowalności</w:t>
      </w:r>
      <w:proofErr w:type="spellEnd"/>
      <w:r w:rsidR="00A152E0" w:rsidRPr="00D50DE8">
        <w:rPr>
          <w:rFonts w:ascii="Arial Narrow" w:hAnsi="Arial Narrow" w:cs="Tahoma"/>
          <w:i/>
          <w:sz w:val="20"/>
          <w:szCs w:val="20"/>
          <w:lang w:eastAsia="en-US"/>
        </w:rPr>
        <w:t xml:space="preserve"> wydatków</w:t>
      </w:r>
      <w:r w:rsidR="007B0876">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51B87">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w projekcie występują wydatki związane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wpisując TAK/NIE. Wartość </w:t>
      </w:r>
      <w:proofErr w:type="spellStart"/>
      <w:r w:rsidRPr="005E03AA">
        <w:rPr>
          <w:rFonts w:ascii="Arial Narrow" w:hAnsi="Arial Narrow" w:cs="Tahoma"/>
          <w:sz w:val="20"/>
          <w:szCs w:val="20"/>
          <w:lang w:eastAsia="en-US"/>
        </w:rPr>
        <w:t>cross-financingu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w:t>
      </w:r>
      <w:proofErr w:type="spellStart"/>
      <w:r w:rsidRPr="005E03AA">
        <w:rPr>
          <w:rFonts w:ascii="Arial Narrow" w:hAnsi="Arial Narrow" w:cs="Tahoma"/>
          <w:sz w:val="20"/>
          <w:szCs w:val="20"/>
          <w:lang w:eastAsia="en-US"/>
        </w:rPr>
        <w:t>kwalifikowalne</w:t>
      </w:r>
      <w:proofErr w:type="spellEnd"/>
      <w:r w:rsidRPr="005E03AA">
        <w:rPr>
          <w:rFonts w:ascii="Arial Narrow" w:hAnsi="Arial Narrow" w:cs="Tahoma"/>
          <w:sz w:val="20"/>
          <w:szCs w:val="20"/>
          <w:lang w:eastAsia="en-US"/>
        </w:rPr>
        <w:t xml:space="preserve">, wydatki </w:t>
      </w:r>
      <w:proofErr w:type="spellStart"/>
      <w:r w:rsidRPr="005E03AA">
        <w:rPr>
          <w:rFonts w:ascii="Arial Narrow" w:hAnsi="Arial Narrow" w:cs="Tahoma"/>
          <w:sz w:val="20"/>
          <w:szCs w:val="20"/>
          <w:lang w:eastAsia="en-US"/>
        </w:rPr>
        <w:t>niekwalifikowalne</w:t>
      </w:r>
      <w:proofErr w:type="spellEnd"/>
      <w:r w:rsidRPr="005E03AA">
        <w:rPr>
          <w:rFonts w:ascii="Arial Narrow" w:hAnsi="Arial Narrow" w:cs="Tahoma"/>
          <w:sz w:val="20"/>
          <w:szCs w:val="20"/>
          <w:lang w:eastAsia="en-US"/>
        </w:rPr>
        <w:t xml:space="preserv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w:t>
      </w:r>
      <w:proofErr w:type="spellStart"/>
      <w:r>
        <w:rPr>
          <w:rFonts w:ascii="Arial Narrow" w:hAnsi="Arial Narrow" w:cs="Tahoma"/>
          <w:sz w:val="20"/>
          <w:szCs w:val="20"/>
          <w:lang w:eastAsia="en-US"/>
        </w:rPr>
        <w:t>kwalifikowalne</w:t>
      </w:r>
      <w:proofErr w:type="spellEnd"/>
      <w:r>
        <w:rPr>
          <w:rFonts w:ascii="Arial Narrow" w:hAnsi="Arial Narrow" w:cs="Tahoma"/>
          <w:sz w:val="20"/>
          <w:szCs w:val="20"/>
          <w:lang w:eastAsia="en-US"/>
        </w:rPr>
        <w:t xml:space="preserv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w:t>
      </w:r>
      <w:proofErr w:type="spellStart"/>
      <w:r w:rsidRPr="00226D7D">
        <w:rPr>
          <w:rFonts w:ascii="Arial Narrow" w:hAnsi="Arial Narrow" w:cs="Tahoma"/>
          <w:sz w:val="20"/>
          <w:szCs w:val="20"/>
          <w:lang w:eastAsia="en-US"/>
        </w:rPr>
        <w:t>poddziałania</w:t>
      </w:r>
      <w:proofErr w:type="spellEnd"/>
      <w:r w:rsidRPr="00226D7D">
        <w:rPr>
          <w:rFonts w:ascii="Arial Narrow" w:hAnsi="Arial Narrow" w:cs="Tahoma"/>
          <w:sz w:val="20"/>
          <w:szCs w:val="20"/>
          <w:lang w:eastAsia="en-US"/>
        </w:rPr>
        <w:t xml:space="preserve">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„Wydatkach ogółem” należy wpisać wartość zgodną z wartością „Wydatków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„Wydatkach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rubryce „Ogółem w projekcie” należy podać sumę odpowiednich wartości z rubryki „Wydatki rzeczywiście ponoszone” oraz rubryki „Wydatki rozliczane stawką ryczałtową”. Wartość wydatków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xml:space="preserve"> i </w:t>
      </w:r>
      <w:proofErr w:type="spellStart"/>
      <w:r w:rsidRPr="00226D7D">
        <w:rPr>
          <w:rFonts w:ascii="Arial Narrow" w:hAnsi="Arial Narrow" w:cs="Tahoma"/>
          <w:sz w:val="20"/>
          <w:szCs w:val="20"/>
          <w:lang w:eastAsia="en-US"/>
        </w:rPr>
        <w:t>niekwalifikowalnych</w:t>
      </w:r>
      <w:proofErr w:type="spellEnd"/>
      <w:r w:rsidRPr="00226D7D">
        <w:rPr>
          <w:rFonts w:ascii="Arial Narrow" w:hAnsi="Arial Narrow" w:cs="Tahoma"/>
          <w:sz w:val="20"/>
          <w:szCs w:val="20"/>
          <w:lang w:eastAsia="en-US"/>
        </w:rPr>
        <w:t xml:space="preserve">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lastRenderedPageBreak/>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7B0876">
        <w:rPr>
          <w:rFonts w:ascii="Arial Narrow" w:hAnsi="Arial Narrow"/>
          <w:sz w:val="20"/>
          <w:szCs w:val="20"/>
        </w:rPr>
        <w:t xml:space="preserve"> </w:t>
      </w:r>
      <w:r w:rsidR="00A1592C">
        <w:rPr>
          <w:rFonts w:ascii="Arial Narrow" w:hAnsi="Arial Narrow"/>
          <w:sz w:val="20"/>
          <w:szCs w:val="20"/>
        </w:rPr>
        <w:t>są rozliczane jako</w:t>
      </w:r>
      <w:r w:rsidR="007B0876">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rsidR="001837C8" w:rsidRPr="00F1008C" w:rsidRDefault="001837C8" w:rsidP="00F1008C">
      <w:pPr>
        <w:pStyle w:val="Akapitzlist"/>
        <w:numPr>
          <w:ilvl w:val="0"/>
          <w:numId w:val="9"/>
        </w:numPr>
        <w:rPr>
          <w:rFonts w:ascii="Arial Narrow" w:hAnsi="Arial Narrow"/>
          <w:sz w:val="20"/>
          <w:szCs w:val="20"/>
        </w:rPr>
      </w:pPr>
      <w:proofErr w:type="spellStart"/>
      <w:r w:rsidRPr="00F1008C">
        <w:rPr>
          <w:rFonts w:ascii="Arial Narrow" w:hAnsi="Arial Narrow"/>
          <w:sz w:val="20"/>
          <w:szCs w:val="20"/>
        </w:rPr>
        <w:t>Cross-financingu</w:t>
      </w:r>
      <w:proofErr w:type="spellEnd"/>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 xml:space="preserve">Wydatki </w:t>
      </w:r>
      <w:proofErr w:type="spellStart"/>
      <w:r w:rsidRPr="005E03AA">
        <w:rPr>
          <w:rFonts w:ascii="Arial Narrow" w:hAnsi="Arial Narrow" w:cs="Tahoma,Bold"/>
          <w:bCs/>
          <w:i/>
          <w:sz w:val="20"/>
          <w:szCs w:val="20"/>
          <w:lang w:eastAsia="en-US"/>
        </w:rPr>
        <w:t>kwalifikowalne</w:t>
      </w:r>
      <w:proofErr w:type="spellEnd"/>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7B0876">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w:t>
      </w:r>
      <w:proofErr w:type="spellStart"/>
      <w:r w:rsidR="004752BF" w:rsidRPr="004752BF">
        <w:rPr>
          <w:rFonts w:ascii="Arial Narrow" w:hAnsi="Arial Narrow" w:cs="Tahoma,Bold"/>
          <w:bCs/>
          <w:sz w:val="20"/>
          <w:szCs w:val="20"/>
          <w:lang w:eastAsia="en-US"/>
        </w:rPr>
        <w:t>kwalifikowalnych</w:t>
      </w:r>
      <w:proofErr w:type="spellEnd"/>
      <w:r w:rsidR="004752BF" w:rsidRPr="004752BF">
        <w:rPr>
          <w:rFonts w:ascii="Arial Narrow" w:hAnsi="Arial Narrow" w:cs="Tahoma,Bold"/>
          <w:bCs/>
          <w:sz w:val="20"/>
          <w:szCs w:val="20"/>
          <w:lang w:eastAsia="en-US"/>
        </w:rPr>
        <w:t xml:space="preserve"> objętych limitem w stosunku do kosztów </w:t>
      </w:r>
      <w:proofErr w:type="spellStart"/>
      <w:r w:rsidR="004752BF" w:rsidRPr="004752BF">
        <w:rPr>
          <w:rFonts w:ascii="Arial Narrow" w:hAnsi="Arial Narrow" w:cs="Tahoma,Bold"/>
          <w:bCs/>
          <w:sz w:val="20"/>
          <w:szCs w:val="20"/>
          <w:lang w:eastAsia="en-US"/>
        </w:rPr>
        <w:t>kwalifikowalnych</w:t>
      </w:r>
      <w:proofErr w:type="spellEnd"/>
      <w:r w:rsidR="004752BF" w:rsidRPr="004752BF">
        <w:rPr>
          <w:rFonts w:ascii="Arial Narrow" w:hAnsi="Arial Narrow" w:cs="Tahoma,Bold"/>
          <w:bCs/>
          <w:sz w:val="20"/>
          <w:szCs w:val="20"/>
          <w:lang w:eastAsia="en-US"/>
        </w:rPr>
        <w:t xml:space="preserve"> projektu. </w:t>
      </w:r>
      <w:r w:rsidR="004752BF">
        <w:rPr>
          <w:rFonts w:ascii="Arial Narrow" w:hAnsi="Arial Narrow" w:cs="Tahoma,Bold"/>
          <w:bCs/>
          <w:sz w:val="20"/>
          <w:szCs w:val="20"/>
          <w:lang w:eastAsia="en-US"/>
        </w:rPr>
        <w:t xml:space="preserve">Wyjątkiem jest limit dla kosztów pośrednich liczony w stosunku do bezpośrednich kosztów </w:t>
      </w:r>
      <w:proofErr w:type="spellStart"/>
      <w:r w:rsidR="004752BF">
        <w:rPr>
          <w:rFonts w:ascii="Arial Narrow" w:hAnsi="Arial Narrow" w:cs="Tahoma,Bold"/>
          <w:bCs/>
          <w:sz w:val="20"/>
          <w:szCs w:val="20"/>
          <w:lang w:eastAsia="en-US"/>
        </w:rPr>
        <w:t>kwalifikowalnych</w:t>
      </w:r>
      <w:proofErr w:type="spellEnd"/>
      <w:r w:rsidR="004752BF">
        <w:rPr>
          <w:rFonts w:ascii="Arial Narrow" w:hAnsi="Arial Narrow" w:cs="Tahoma,Bold"/>
          <w:bCs/>
          <w:sz w:val="20"/>
          <w:szCs w:val="20"/>
          <w:lang w:eastAsia="en-US"/>
        </w:rPr>
        <w:t xml:space="preserve"> projektu i limit dla</w:t>
      </w:r>
      <w:r w:rsidR="004752BF" w:rsidRPr="004752BF">
        <w:rPr>
          <w:rFonts w:ascii="Arial Narrow" w:hAnsi="Arial Narrow" w:cs="Tahoma,Bold"/>
          <w:bCs/>
          <w:sz w:val="20"/>
          <w:szCs w:val="20"/>
          <w:lang w:eastAsia="en-US"/>
        </w:rPr>
        <w:t xml:space="preserve"> </w:t>
      </w:r>
      <w:proofErr w:type="spellStart"/>
      <w:r w:rsidR="004752BF" w:rsidRPr="004752BF">
        <w:rPr>
          <w:rFonts w:ascii="Arial Narrow" w:hAnsi="Arial Narrow" w:cs="Tahoma,Bold"/>
          <w:bCs/>
          <w:sz w:val="20"/>
          <w:szCs w:val="20"/>
          <w:lang w:eastAsia="en-US"/>
        </w:rPr>
        <w:t>cross-financingu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7B0876">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7B0876">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7B0876">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A6EFE">
        <w:rPr>
          <w:rFonts w:ascii="Arial Narrow" w:hAnsi="Arial Narrow"/>
          <w:i/>
          <w:sz w:val="20"/>
        </w:rPr>
        <w:t xml:space="preserve">Wytycznych w zakresie </w:t>
      </w:r>
      <w:proofErr w:type="spellStart"/>
      <w:r w:rsidR="005F4B88" w:rsidRPr="00DA6EFE">
        <w:rPr>
          <w:rFonts w:ascii="Arial Narrow" w:hAnsi="Arial Narrow"/>
          <w:i/>
          <w:sz w:val="20"/>
        </w:rPr>
        <w:t>kwalifikowalności</w:t>
      </w:r>
      <w:proofErr w:type="spellEnd"/>
      <w:r w:rsidR="005F4B88" w:rsidRPr="00DA6EFE">
        <w:rPr>
          <w:rFonts w:ascii="Arial Narrow" w:hAnsi="Arial Narrow"/>
          <w:i/>
          <w:sz w:val="20"/>
        </w:rPr>
        <w:t xml:space="preserve">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w:t>
      </w:r>
      <w:proofErr w:type="spellStart"/>
      <w:r w:rsidRPr="005E03AA">
        <w:rPr>
          <w:rFonts w:ascii="Arial Narrow" w:hAnsi="Arial Narrow"/>
          <w:b/>
          <w:color w:val="000000"/>
          <w:sz w:val="20"/>
          <w:szCs w:val="20"/>
          <w:u w:val="single"/>
        </w:rPr>
        <w:t>cross-financingu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w:t>
      </w:r>
      <w:proofErr w:type="spellStart"/>
      <w:r w:rsidRPr="005E03AA">
        <w:rPr>
          <w:rFonts w:ascii="Arial Narrow" w:hAnsi="Arial Narrow"/>
          <w:sz w:val="20"/>
          <w:szCs w:val="20"/>
        </w:rPr>
        <w:t>kwalifikowalną</w:t>
      </w:r>
      <w:proofErr w:type="spellEnd"/>
      <w:r w:rsidRPr="005E03AA">
        <w:rPr>
          <w:rFonts w:ascii="Arial Narrow" w:hAnsi="Arial Narrow"/>
          <w:sz w:val="20"/>
          <w:szCs w:val="20"/>
        </w:rPr>
        <w:t xml:space="preserve">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Wskazany pułap nie może być jednak większy niż maksymalny poziom dofinansowania określony dla danego działania/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w:t>
      </w:r>
      <w:proofErr w:type="spellStart"/>
      <w:r w:rsidRPr="005E03AA">
        <w:rPr>
          <w:rFonts w:ascii="Arial Narrow" w:hAnsi="Arial Narrow"/>
          <w:sz w:val="20"/>
          <w:szCs w:val="20"/>
        </w:rPr>
        <w:t>Dz.U</w:t>
      </w:r>
      <w:proofErr w:type="spellEnd"/>
      <w:r w:rsidRPr="005E03AA">
        <w:rPr>
          <w:rFonts w:ascii="Arial Narrow" w:hAnsi="Arial Narrow"/>
          <w:sz w:val="20"/>
          <w:szCs w:val="20"/>
        </w:rPr>
        <w:t>.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w:t>
      </w:r>
      <w:proofErr w:type="spellStart"/>
      <w:r w:rsidRPr="005E03AA">
        <w:rPr>
          <w:rFonts w:ascii="Arial Narrow" w:hAnsi="Arial Narrow"/>
          <w:sz w:val="20"/>
          <w:szCs w:val="20"/>
        </w:rPr>
        <w:t>Dz.U</w:t>
      </w:r>
      <w:proofErr w:type="spellEnd"/>
      <w:r w:rsidRPr="005E03AA">
        <w:rPr>
          <w:rFonts w:ascii="Arial Narrow" w:hAnsi="Arial Narrow"/>
          <w:sz w:val="20"/>
          <w:szCs w:val="20"/>
        </w:rPr>
        <w:t>. L 315 z 3.12.2007, s. 1</w:t>
      </w:r>
      <w:r w:rsidR="00E32D21">
        <w:rPr>
          <w:rFonts w:ascii="Arial Narrow" w:hAnsi="Arial Narrow"/>
          <w:sz w:val="20"/>
          <w:szCs w:val="20"/>
        </w:rPr>
        <w:t xml:space="preserve"> z </w:t>
      </w:r>
      <w:proofErr w:type="spellStart"/>
      <w:r w:rsidR="00E32D21">
        <w:rPr>
          <w:rFonts w:ascii="Arial Narrow" w:hAnsi="Arial Narrow"/>
          <w:sz w:val="20"/>
          <w:szCs w:val="20"/>
        </w:rPr>
        <w:t>późn.zm</w:t>
      </w:r>
      <w:proofErr w:type="spellEnd"/>
      <w:r w:rsidR="00E32D21">
        <w:rPr>
          <w:rFonts w:ascii="Arial Narrow" w:hAnsi="Arial Narrow"/>
          <w:sz w:val="20"/>
          <w:szCs w:val="20"/>
        </w:rPr>
        <w:t>.</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oraz kwotę wydatków </w:t>
      </w:r>
      <w:proofErr w:type="spellStart"/>
      <w:r w:rsidRPr="005E03AA">
        <w:rPr>
          <w:rFonts w:ascii="Arial Narrow" w:hAnsi="Arial Narrow"/>
          <w:sz w:val="20"/>
          <w:szCs w:val="20"/>
        </w:rPr>
        <w:t>niekwalifikowalnych</w:t>
      </w:r>
      <w:proofErr w:type="spellEnd"/>
      <w:r w:rsidRPr="005E03AA">
        <w:rPr>
          <w:rFonts w:ascii="Arial Narrow" w:hAnsi="Arial Narrow"/>
          <w:sz w:val="20"/>
          <w:szCs w:val="20"/>
        </w:rPr>
        <w:t xml:space="preserve">)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w:t>
      </w:r>
      <w:r w:rsidRPr="005E03AA">
        <w:rPr>
          <w:rFonts w:ascii="Arial Narrow" w:hAnsi="Arial Narrow"/>
          <w:i/>
          <w:sz w:val="20"/>
          <w:szCs w:val="20"/>
        </w:rPr>
        <w:lastRenderedPageBreak/>
        <w:t xml:space="preserve">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lukę w finansowaniu, to wartość w polu „Wydatki </w:t>
      </w:r>
      <w:proofErr w:type="spellStart"/>
      <w:r w:rsidRPr="00FB0E4C">
        <w:rPr>
          <w:rFonts w:ascii="Arial Narrow" w:hAnsi="Arial Narrow"/>
          <w:sz w:val="20"/>
          <w:szCs w:val="20"/>
          <w:u w:val="single"/>
        </w:rPr>
        <w:t>kwalifikowalne</w:t>
      </w:r>
      <w:proofErr w:type="spellEnd"/>
      <w:r w:rsidRPr="00FB0E4C">
        <w:rPr>
          <w:rFonts w:ascii="Arial Narrow" w:hAnsi="Arial Narrow"/>
          <w:sz w:val="20"/>
          <w:szCs w:val="20"/>
          <w:u w:val="single"/>
        </w:rPr>
        <w:t xml:space="preserve"> RAZEM” w tabeli 12.1 powinna być równa różnicy wartości z pola „Wartość wydatków </w:t>
      </w:r>
      <w:proofErr w:type="spellStart"/>
      <w:r w:rsidRPr="00FB0E4C">
        <w:rPr>
          <w:rFonts w:ascii="Arial Narrow" w:hAnsi="Arial Narrow"/>
          <w:sz w:val="20"/>
          <w:szCs w:val="20"/>
          <w:u w:val="single"/>
        </w:rPr>
        <w:t>kwalifikowalnych</w:t>
      </w:r>
      <w:proofErr w:type="spellEnd"/>
      <w:r w:rsidRPr="00FB0E4C">
        <w:rPr>
          <w:rFonts w:ascii="Arial Narrow" w:hAnsi="Arial Narrow"/>
          <w:sz w:val="20"/>
          <w:szCs w:val="20"/>
          <w:u w:val="single"/>
        </w:rPr>
        <w:t xml:space="preserve">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„Wartość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przed uwzględnieniem dochodu” -należy podać  wartość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zgodnie  z  zasadami  dotyczącymi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w:t>
      </w:r>
      <w:proofErr w:type="spellStart"/>
      <w:r w:rsidRPr="005E03AA">
        <w:rPr>
          <w:rFonts w:ascii="Arial Narrow" w:hAnsi="Arial Narrow"/>
          <w:sz w:val="20"/>
          <w:szCs w:val="20"/>
        </w:rPr>
        <w:t>kwalifikowalne</w:t>
      </w:r>
      <w:proofErr w:type="spellEnd"/>
      <w:r w:rsidRPr="005E03AA">
        <w:rPr>
          <w:rFonts w:ascii="Arial Narrow" w:hAnsi="Arial Narrow"/>
          <w:sz w:val="20"/>
          <w:szCs w:val="20"/>
        </w:rPr>
        <w:t xml:space="preserv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xml:space="preserve">. W sytuacji określenia w studium wykonalności wartości luki w finansowaniu na poziomie większym niż z dokładnością do dwóch miejsc po przecinku należy w polu „Wartość generowanego dochodu” wprowadzić różnicę pomiędzy wartością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przed dochodem a wydatkami </w:t>
      </w:r>
      <w:proofErr w:type="spellStart"/>
      <w:r w:rsidRPr="005E03AA">
        <w:rPr>
          <w:rFonts w:ascii="Arial Narrow" w:hAnsi="Arial Narrow"/>
          <w:sz w:val="20"/>
          <w:szCs w:val="20"/>
        </w:rPr>
        <w:t>kwalifikowalnymi</w:t>
      </w:r>
      <w:proofErr w:type="spellEnd"/>
      <w:r w:rsidRPr="005E03AA">
        <w:rPr>
          <w:rFonts w:ascii="Arial Narrow" w:hAnsi="Arial Narrow"/>
          <w:sz w:val="20"/>
          <w:szCs w:val="20"/>
        </w:rPr>
        <w:t xml:space="preserve">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D15749" w:rsidRPr="00D15749">
        <w:rPr>
          <w:rFonts w:ascii="Arial Narrow" w:hAnsi="Arial Narrow"/>
          <w:b/>
          <w:sz w:val="20"/>
          <w:szCs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proofErr w:type="spellStart"/>
      <w:r w:rsidR="00D15749">
        <w:rPr>
          <w:rFonts w:ascii="Arial Narrow" w:hAnsi="Arial Narrow"/>
          <w:b/>
          <w:sz w:val="20"/>
          <w:szCs w:val="20"/>
          <w:u w:val="single"/>
        </w:rPr>
        <w:t>luki</w:t>
      </w:r>
      <w:r w:rsidR="00BA7A7D">
        <w:rPr>
          <w:rFonts w:ascii="Arial Narrow" w:hAnsi="Arial Narrow"/>
          <w:b/>
          <w:sz w:val="20"/>
          <w:szCs w:val="20"/>
          <w:u w:val="single"/>
        </w:rPr>
        <w:t>jeśli</w:t>
      </w:r>
      <w:proofErr w:type="spellEnd"/>
      <w:r w:rsidR="00BA7A7D">
        <w:rPr>
          <w:rFonts w:ascii="Arial Narrow" w:hAnsi="Arial Narrow"/>
          <w:b/>
          <w:sz w:val="20"/>
          <w:szCs w:val="20"/>
          <w:u w:val="single"/>
        </w:rPr>
        <w:t xml:space="preserve">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 xml:space="preserve">12.3. Źródła finansowania kosztów </w:t>
      </w:r>
      <w:proofErr w:type="spellStart"/>
      <w:r w:rsidRPr="005E03AA">
        <w:rPr>
          <w:rFonts w:ascii="Arial Narrow" w:hAnsi="Arial Narrow"/>
          <w:color w:val="000000"/>
          <w:sz w:val="20"/>
          <w:szCs w:val="20"/>
          <w:u w:val="single"/>
        </w:rPr>
        <w:t>kwalifikowalnych</w:t>
      </w:r>
      <w:proofErr w:type="spellEnd"/>
      <w:r w:rsidRPr="005E03AA">
        <w:rPr>
          <w:rFonts w:ascii="Arial Narrow" w:hAnsi="Arial Narrow"/>
          <w:color w:val="000000"/>
          <w:sz w:val="20"/>
          <w:szCs w:val="20"/>
          <w:u w:val="single"/>
        </w:rPr>
        <w:t xml:space="preserve">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należy podać procentowy udział środków pochodzących z danego źródła finansowania do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 xml:space="preserve">Źródła finansowania kosztów </w:t>
      </w:r>
      <w:proofErr w:type="spellStart"/>
      <w:r w:rsidRPr="005E03AA">
        <w:rPr>
          <w:rFonts w:ascii="Arial Narrow" w:hAnsi="Arial Narrow"/>
          <w:bCs/>
          <w:sz w:val="20"/>
          <w:szCs w:val="20"/>
          <w:u w:val="single"/>
        </w:rPr>
        <w:t>kwalifikowalnych</w:t>
      </w:r>
      <w:proofErr w:type="spellEnd"/>
      <w:r w:rsidRPr="005E03AA">
        <w:rPr>
          <w:rFonts w:ascii="Arial Narrow" w:hAnsi="Arial Narrow"/>
          <w:bCs/>
          <w:sz w:val="20"/>
          <w:szCs w:val="20"/>
          <w:u w:val="single"/>
        </w:rPr>
        <w:t xml:space="preserve">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w:t>
      </w:r>
      <w:proofErr w:type="spellStart"/>
      <w:r w:rsidR="00C1240C" w:rsidRPr="00C1240C">
        <w:rPr>
          <w:rFonts w:ascii="Arial Narrow" w:hAnsi="Arial Narrow"/>
          <w:sz w:val="20"/>
          <w:szCs w:val="20"/>
          <w:u w:val="single"/>
        </w:rPr>
        <w:t>kwalifikowalnych</w:t>
      </w:r>
      <w:proofErr w:type="spellEnd"/>
      <w:r w:rsidR="00C1240C" w:rsidRPr="00C1240C">
        <w:rPr>
          <w:rFonts w:ascii="Arial Narrow" w:hAnsi="Arial Narrow"/>
          <w:sz w:val="20"/>
          <w:szCs w:val="20"/>
          <w:u w:val="single"/>
        </w:rPr>
        <w:t xml:space="preserve">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7B0876">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w:t>
      </w:r>
      <w:proofErr w:type="spellStart"/>
      <w:r w:rsidRPr="005E03AA">
        <w:rPr>
          <w:rFonts w:ascii="Arial Narrow" w:hAnsi="Arial Narrow"/>
          <w:sz w:val="20"/>
          <w:szCs w:val="20"/>
          <w:u w:val="single"/>
        </w:rPr>
        <w:t>kwalifikowalnych</w:t>
      </w:r>
      <w:proofErr w:type="spellEnd"/>
      <w:r w:rsidRPr="005E03AA">
        <w:rPr>
          <w:rFonts w:ascii="Arial Narrow" w:hAnsi="Arial Narrow"/>
          <w:sz w:val="20"/>
          <w:szCs w:val="20"/>
          <w:u w:val="single"/>
        </w:rPr>
        <w:t xml:space="preserve"> projektu objętych pomocą publiczną”, „Źródła finansowania kosztów </w:t>
      </w:r>
      <w:proofErr w:type="spellStart"/>
      <w:r w:rsidRPr="005E03AA">
        <w:rPr>
          <w:rFonts w:ascii="Arial Narrow" w:hAnsi="Arial Narrow"/>
          <w:sz w:val="20"/>
          <w:szCs w:val="20"/>
          <w:u w:val="single"/>
        </w:rPr>
        <w:t>kwalifikowalnych</w:t>
      </w:r>
      <w:proofErr w:type="spellEnd"/>
      <w:r w:rsidRPr="005E03AA">
        <w:rPr>
          <w:rFonts w:ascii="Arial Narrow" w:hAnsi="Arial Narrow"/>
          <w:sz w:val="20"/>
          <w:szCs w:val="20"/>
          <w:u w:val="single"/>
        </w:rPr>
        <w:t xml:space="preserve">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Wydatki na działania związane z wypełnianiem obowiązków informacyjnych i promocyjnych są co do zasady </w:t>
      </w:r>
      <w:proofErr w:type="spellStart"/>
      <w:r w:rsidRPr="005E03AA">
        <w:rPr>
          <w:rFonts w:ascii="Arial Narrow" w:hAnsi="Arial Narrow" w:cs="Arial"/>
          <w:sz w:val="20"/>
          <w:szCs w:val="20"/>
        </w:rPr>
        <w:t>kwalifikowalne</w:t>
      </w:r>
      <w:proofErr w:type="spellEnd"/>
      <w:r w:rsidRPr="005E03AA">
        <w:rPr>
          <w:rFonts w:ascii="Arial Narrow" w:hAnsi="Arial Narrow" w:cs="Arial"/>
          <w:sz w:val="20"/>
          <w:szCs w:val="20"/>
        </w:rPr>
        <w:t xml:space="preserv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w:t>
      </w:r>
      <w:proofErr w:type="spellStart"/>
      <w:r w:rsidR="00291B6B" w:rsidRPr="00291B6B">
        <w:rPr>
          <w:rFonts w:ascii="Arial Narrow" w:hAnsi="Arial Narrow" w:cs="Arial"/>
          <w:sz w:val="20"/>
          <w:szCs w:val="20"/>
        </w:rPr>
        <w:t>kwalifikowalności</w:t>
      </w:r>
      <w:proofErr w:type="spellEnd"/>
      <w:r w:rsidR="00291B6B" w:rsidRPr="00291B6B">
        <w:rPr>
          <w:rFonts w:ascii="Arial Narrow" w:hAnsi="Arial Narrow" w:cs="Arial"/>
          <w:sz w:val="20"/>
          <w:szCs w:val="20"/>
        </w:rPr>
        <w:t xml:space="preserve">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lastRenderedPageBreak/>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 xml:space="preserve">całkowite wsparcie </w:t>
      </w:r>
      <w:proofErr w:type="spellStart"/>
      <w:r w:rsidRPr="006F07A9">
        <w:rPr>
          <w:rFonts w:ascii="Arial Narrow" w:hAnsi="Arial Narrow"/>
          <w:sz w:val="20"/>
          <w:szCs w:val="20"/>
        </w:rPr>
        <w:t>publiczne</w:t>
      </w:r>
      <w:r>
        <w:rPr>
          <w:rFonts w:ascii="Arial Narrow" w:hAnsi="Arial Narrow"/>
          <w:sz w:val="20"/>
          <w:szCs w:val="20"/>
        </w:rPr>
        <w:t>należy</w:t>
      </w:r>
      <w:proofErr w:type="spellEnd"/>
      <w:r>
        <w:rPr>
          <w:rFonts w:ascii="Arial Narrow" w:hAnsi="Arial Narrow"/>
          <w:sz w:val="20"/>
          <w:szCs w:val="20"/>
        </w:rPr>
        <w:t xml:space="preserve">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w:t>
      </w:r>
      <w:proofErr w:type="spellStart"/>
      <w:r w:rsidRPr="006F07A9">
        <w:rPr>
          <w:rFonts w:ascii="Arial Narrow" w:hAnsi="Arial Narrow"/>
          <w:sz w:val="20"/>
          <w:szCs w:val="20"/>
        </w:rPr>
        <w:t>określonaw</w:t>
      </w:r>
      <w:proofErr w:type="spellEnd"/>
      <w:r w:rsidRPr="006F07A9">
        <w:rPr>
          <w:rFonts w:ascii="Arial Narrow" w:hAnsi="Arial Narrow"/>
          <w:sz w:val="20"/>
          <w:szCs w:val="20"/>
        </w:rPr>
        <w:t xml:space="preserve">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xml:space="preserve">, czy wartość przyznanego dofinansowania przekracza ustalony próg, należy zastosować kurs wymiany  PLN/EUR publikowany przez Europejski Bank </w:t>
      </w:r>
      <w:proofErr w:type="spellStart"/>
      <w:r w:rsidRPr="006F07A9">
        <w:rPr>
          <w:rFonts w:ascii="Arial Narrow" w:hAnsi="Arial Narrow"/>
          <w:sz w:val="20"/>
          <w:szCs w:val="20"/>
        </w:rPr>
        <w:t>Centralnyz</w:t>
      </w:r>
      <w:proofErr w:type="spellEnd"/>
      <w:r w:rsidRPr="006F07A9">
        <w:rPr>
          <w:rFonts w:ascii="Arial Narrow" w:hAnsi="Arial Narrow"/>
          <w:sz w:val="20"/>
          <w:szCs w:val="20"/>
        </w:rPr>
        <w:t xml:space="preserve">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7B0876">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7B0876">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 xml:space="preserve">Projekty wsparte w ramach działania VI.1 muszą wynikać z przeprowadzonej analizy popytu, wskazującej, że ich realizacja przyczyni się do osiągnięcia trwałych i wymiernych korzyści społeczno-gospodarczych, szczególnie w aspekcie wpływu </w:t>
      </w:r>
      <w:r w:rsidRPr="00F52025">
        <w:rPr>
          <w:rFonts w:ascii="Arial Narrow" w:hAnsi="Arial Narrow"/>
          <w:sz w:val="20"/>
          <w:szCs w:val="20"/>
        </w:rPr>
        <w:lastRenderedPageBreak/>
        <w:t>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Default="00420807">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B0876">
        <w:rPr>
          <w:rFonts w:ascii="Arial Narrow" w:hAnsi="Arial Narrow"/>
          <w:sz w:val="20"/>
          <w:szCs w:val="20"/>
        </w:rPr>
        <w:t>kompletny projekt budowlany</w:t>
      </w:r>
      <w:r w:rsidRPr="005E03AA">
        <w:rPr>
          <w:rFonts w:ascii="Arial Narrow" w:hAnsi="Arial Narrow"/>
          <w:sz w:val="20"/>
          <w:szCs w:val="20"/>
        </w:rPr>
        <w:t>.</w:t>
      </w:r>
    </w:p>
    <w:p w:rsidR="007B0876" w:rsidRPr="005E03AA" w:rsidRDefault="007B0876">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r>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420807" w:rsidRPr="005E03AA" w:rsidTr="00951B87">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951B87">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w:t>
      </w:r>
      <w:proofErr w:type="spellStart"/>
      <w:r w:rsidRPr="004B5030">
        <w:rPr>
          <w:rFonts w:ascii="Arial Narrow" w:hAnsi="Arial Narrow"/>
          <w:b/>
          <w:sz w:val="20"/>
          <w:szCs w:val="20"/>
        </w:rPr>
        <w:t>pozyska</w:t>
      </w:r>
      <w:r>
        <w:rPr>
          <w:rFonts w:ascii="Arial Narrow" w:hAnsi="Arial Narrow"/>
          <w:b/>
          <w:sz w:val="20"/>
          <w:szCs w:val="20"/>
        </w:rPr>
        <w:t>ny</w:t>
      </w:r>
      <w:r w:rsidR="000519BE" w:rsidRPr="000519BE">
        <w:rPr>
          <w:rFonts w:ascii="Arial Narrow" w:hAnsi="Arial Narrow"/>
          <w:b/>
          <w:sz w:val="20"/>
          <w:szCs w:val="20"/>
        </w:rPr>
        <w:t>przez</w:t>
      </w:r>
      <w:proofErr w:type="spellEnd"/>
      <w:r w:rsidR="000519BE" w:rsidRPr="000519BE">
        <w:rPr>
          <w:rFonts w:ascii="Arial Narrow" w:hAnsi="Arial Narrow"/>
          <w:b/>
          <w:sz w:val="20"/>
          <w:szCs w:val="20"/>
        </w:rPr>
        <w:t xml:space="preserve">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w:t>
      </w:r>
      <w:proofErr w:type="spellStart"/>
      <w:r w:rsidR="00484947">
        <w:rPr>
          <w:rFonts w:ascii="Arial Narrow" w:hAnsi="Arial Narrow"/>
          <w:b/>
          <w:sz w:val="20"/>
          <w:szCs w:val="20"/>
        </w:rPr>
        <w:t>rejestr</w:t>
      </w:r>
      <w:r w:rsidR="00B70486">
        <w:rPr>
          <w:rFonts w:ascii="Arial Narrow" w:hAnsi="Arial Narrow"/>
          <w:b/>
          <w:sz w:val="20"/>
          <w:szCs w:val="20"/>
        </w:rPr>
        <w:t>i</w:t>
      </w:r>
      <w:proofErr w:type="spellEnd"/>
      <w:r w:rsidR="00B70486">
        <w:rPr>
          <w:rFonts w:ascii="Arial Narrow" w:hAnsi="Arial Narrow"/>
          <w:b/>
          <w:sz w:val="20"/>
          <w:szCs w:val="20"/>
        </w:rPr>
        <w:t xml:space="preserve">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951B87">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7549D9">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 xml:space="preserve">ków jako działka(i) </w:t>
            </w:r>
            <w:proofErr w:type="spellStart"/>
            <w:r w:rsidR="00420807" w:rsidRPr="005E03AA">
              <w:rPr>
                <w:rFonts w:ascii="Arial Narrow" w:hAnsi="Arial Narrow"/>
                <w:color w:val="000000"/>
                <w:spacing w:val="2"/>
                <w:w w:val="106"/>
                <w:sz w:val="20"/>
                <w:szCs w:val="20"/>
              </w:rPr>
              <w:t>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w</w:t>
            </w:r>
            <w:proofErr w:type="spellEnd"/>
            <w:r w:rsidR="00420807" w:rsidRPr="005E03AA">
              <w:rPr>
                <w:rFonts w:ascii="Arial Narrow" w:hAnsi="Arial Narrow"/>
                <w:color w:val="000000"/>
                <w:spacing w:val="5"/>
                <w:w w:val="106"/>
                <w:sz w:val="20"/>
                <w:szCs w:val="20"/>
              </w:rPr>
              <w:t xml:space="preserve"> obrębie ewidencyjnym…………………………. </w:t>
            </w:r>
            <w:r w:rsidR="00420807" w:rsidRPr="005E03AA">
              <w:rPr>
                <w:rFonts w:ascii="Arial Narrow" w:hAnsi="Arial Narrow"/>
                <w:color w:val="000000"/>
                <w:spacing w:val="2"/>
                <w:w w:val="106"/>
                <w:sz w:val="20"/>
                <w:szCs w:val="20"/>
              </w:rPr>
              <w:t>w jednostce</w:t>
            </w:r>
            <w:r w:rsidR="007549D9">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w:t>
            </w:r>
            <w:r w:rsidR="007549D9">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7549D9">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7549D9">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6"/>
          <w:sz w:val="20"/>
          <w:szCs w:val="20"/>
        </w:rPr>
        <w:t>Należy wskazać właściciela nieruchomości.</w:t>
      </w:r>
    </w:p>
    <w:p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w:t>
      </w:r>
      <w:r w:rsidR="00536AEB" w:rsidRPr="00867E80">
        <w:rPr>
          <w:rFonts w:ascii="Arial Narrow" w:hAnsi="Arial Narrow"/>
          <w:sz w:val="20"/>
          <w:szCs w:val="20"/>
        </w:rPr>
        <w:t>budowlane</w:t>
      </w:r>
      <w:r w:rsidR="00867E80" w:rsidRPr="00867E80">
        <w:rPr>
          <w:rFonts w:ascii="Arial Narrow" w:hAnsi="Arial Narrow"/>
          <w:sz w:val="20"/>
          <w:szCs w:val="20"/>
        </w:rPr>
        <w:t xml:space="preserv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2A650C">
        <w:rPr>
          <w:rFonts w:ascii="Arial Narrow" w:hAnsi="Arial Narrow"/>
          <w:sz w:val="20"/>
          <w:szCs w:val="20"/>
        </w:rPr>
        <w:t xml:space="preserve">tj. </w:t>
      </w:r>
      <w:proofErr w:type="spellStart"/>
      <w:r w:rsidR="000E2ADB" w:rsidRPr="002A650C">
        <w:rPr>
          <w:rFonts w:ascii="Arial Narrow" w:hAnsi="Arial Narrow"/>
          <w:sz w:val="20"/>
          <w:szCs w:val="20"/>
        </w:rPr>
        <w:t>Dz.U</w:t>
      </w:r>
      <w:proofErr w:type="spellEnd"/>
      <w:r w:rsidR="000E2ADB" w:rsidRPr="002A650C">
        <w:rPr>
          <w:rFonts w:ascii="Arial Narrow" w:hAnsi="Arial Narrow"/>
          <w:sz w:val="20"/>
          <w:szCs w:val="20"/>
        </w:rPr>
        <w:t xml:space="preserve">. z </w:t>
      </w:r>
      <w:r w:rsidR="007549D9">
        <w:rPr>
          <w:rFonts w:ascii="Arial Narrow" w:hAnsi="Arial Narrow"/>
          <w:sz w:val="20"/>
          <w:szCs w:val="20"/>
        </w:rPr>
        <w:t>2020</w:t>
      </w:r>
      <w:r w:rsidR="00A319AD" w:rsidRPr="002A650C">
        <w:rPr>
          <w:rFonts w:ascii="Arial Narrow" w:hAnsi="Arial Narrow"/>
          <w:sz w:val="20"/>
          <w:szCs w:val="20"/>
        </w:rPr>
        <w:t xml:space="preserve"> r., poz. 1</w:t>
      </w:r>
      <w:r w:rsidR="007549D9">
        <w:rPr>
          <w:rFonts w:ascii="Arial Narrow" w:hAnsi="Arial Narrow"/>
          <w:sz w:val="20"/>
          <w:szCs w:val="20"/>
        </w:rPr>
        <w:t>363</w:t>
      </w:r>
      <w:r w:rsidR="009E6964">
        <w:rPr>
          <w:rFonts w:ascii="Arial Narrow" w:hAnsi="Arial Narrow"/>
          <w:sz w:val="20"/>
          <w:szCs w:val="20"/>
        </w:rPr>
        <w:t xml:space="preserve"> z </w:t>
      </w:r>
      <w:proofErr w:type="spellStart"/>
      <w:r w:rsidR="009E6964">
        <w:rPr>
          <w:rFonts w:ascii="Arial Narrow" w:hAnsi="Arial Narrow"/>
          <w:sz w:val="20"/>
          <w:szCs w:val="20"/>
        </w:rPr>
        <w:t>późn</w:t>
      </w:r>
      <w:proofErr w:type="spellEnd"/>
      <w:r w:rsidR="009E6964">
        <w:rPr>
          <w:rFonts w:ascii="Arial Narrow" w:hAnsi="Arial Narrow"/>
          <w:sz w:val="20"/>
          <w:szCs w:val="20"/>
        </w:rPr>
        <w:t>. zm.</w:t>
      </w:r>
      <w:r w:rsidRPr="002A650C">
        <w:rPr>
          <w:rFonts w:ascii="Arial Narrow" w:hAnsi="Arial Narrow"/>
          <w:sz w:val="20"/>
          <w:szCs w:val="20"/>
        </w:rPr>
        <w:t>)</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 xml:space="preserve">Rozporządzenia Ministra Infrastruktury w sprawie szczegółowego zakresu i formy dokumentacji projektowej, specyfikacji technicznych wykonania i odbioru robót </w:t>
      </w:r>
      <w:proofErr w:type="spellStart"/>
      <w:r w:rsidRPr="005E03AA">
        <w:rPr>
          <w:rFonts w:ascii="Arial Narrow" w:hAnsi="Arial Narrow"/>
          <w:i/>
          <w:sz w:val="20"/>
          <w:szCs w:val="20"/>
        </w:rPr>
        <w:t>budowlanychoraz</w:t>
      </w:r>
      <w:proofErr w:type="spellEnd"/>
      <w:r w:rsidRPr="005E03AA">
        <w:rPr>
          <w:rFonts w:ascii="Arial Narrow" w:hAnsi="Arial Narrow"/>
          <w:i/>
          <w:sz w:val="20"/>
          <w:szCs w:val="20"/>
        </w:rPr>
        <w:t xml:space="preserve">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 xml:space="preserve">przedsięwzięć </w:t>
      </w:r>
      <w:proofErr w:type="spellStart"/>
      <w:r w:rsidRPr="0049701D">
        <w:rPr>
          <w:rFonts w:ascii="Arial Narrow" w:hAnsi="Arial Narrow"/>
          <w:sz w:val="20"/>
          <w:szCs w:val="20"/>
          <w:u w:val="single"/>
        </w:rPr>
        <w:t>nieinfrastrukturalnych</w:t>
      </w:r>
      <w:proofErr w:type="spellEnd"/>
      <w:r w:rsidRPr="0049701D">
        <w:rPr>
          <w:rFonts w:ascii="Arial Narrow" w:hAnsi="Arial Narrow"/>
          <w:sz w:val="20"/>
          <w:szCs w:val="20"/>
        </w:rPr>
        <w:t>, związanych z zakupem lub dostawą sprzętu, które nie zostały wymienione w</w:t>
      </w:r>
      <w:r w:rsidR="007E522F">
        <w:rPr>
          <w:rFonts w:ascii="Arial Narrow" w:hAnsi="Arial Narrow"/>
          <w:sz w:val="20"/>
          <w:szCs w:val="20"/>
        </w:rPr>
        <w:t xml:space="preserve"> obowiązującym</w:t>
      </w:r>
      <w:r w:rsidR="00B50C9A">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Pr="007E522F">
        <w:rPr>
          <w:rFonts w:ascii="Arial Narrow" w:hAnsi="Arial Narrow"/>
          <w:i/>
          <w:sz w:val="20"/>
          <w:szCs w:val="20"/>
        </w:rPr>
        <w:t>Rozporządzeniu Rady Ministrów w sprawie przedsięwzięć mogących znacząco oddziaływać na środowisko</w:t>
      </w:r>
      <w:r w:rsidR="00B50C9A">
        <w:rPr>
          <w:rFonts w:ascii="Arial Narrow" w:hAnsi="Arial Narrow"/>
          <w:i/>
          <w:sz w:val="20"/>
          <w:szCs w:val="20"/>
        </w:rPr>
        <w:t xml:space="preserve"> </w:t>
      </w:r>
      <w:r w:rsidR="00A21632" w:rsidRPr="007E522F">
        <w:rPr>
          <w:rFonts w:ascii="Arial Narrow" w:hAnsi="Arial Narrow"/>
          <w:i/>
          <w:sz w:val="20"/>
          <w:szCs w:val="20"/>
        </w:rPr>
        <w:t>z dnia 9 listopada 2010 r.</w:t>
      </w:r>
      <w:r w:rsidR="00B50C9A">
        <w:rPr>
          <w:rFonts w:ascii="Arial Narrow" w:hAnsi="Arial Narrow"/>
          <w:i/>
          <w:sz w:val="20"/>
          <w:szCs w:val="20"/>
        </w:rPr>
        <w:t xml:space="preserve"> </w:t>
      </w:r>
      <w:r w:rsidR="00A21632">
        <w:rPr>
          <w:rFonts w:ascii="Arial Narrow" w:hAnsi="Arial Narrow"/>
          <w:sz w:val="20"/>
          <w:szCs w:val="20"/>
        </w:rPr>
        <w:t xml:space="preserve">bądź </w:t>
      </w:r>
      <w:r w:rsidR="00A21632" w:rsidRPr="00A21632">
        <w:rPr>
          <w:rFonts w:ascii="Arial Narrow" w:hAnsi="Arial Narrow"/>
          <w:i/>
          <w:sz w:val="20"/>
          <w:szCs w:val="20"/>
        </w:rPr>
        <w:t>z dnia 10 września 2019 r.</w:t>
      </w:r>
      <w:r w:rsidR="00A21632">
        <w:rPr>
          <w:rFonts w:ascii="Arial Narrow" w:hAnsi="Arial Narrow"/>
          <w:sz w:val="20"/>
          <w:szCs w:val="20"/>
        </w:rPr>
        <w:t xml:space="preserve"> (obowiązujący na moment wszczęcia postępowania zgodnie z §4 ww. Rozporządzenia z 10.09.2019 r.), </w:t>
      </w:r>
      <w:r w:rsidRPr="0049701D">
        <w:rPr>
          <w:rFonts w:ascii="Arial Narrow" w:hAnsi="Arial Narrow"/>
          <w:sz w:val="20"/>
          <w:szCs w:val="20"/>
        </w:rPr>
        <w:t>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1F5FF3"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B50C9A">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Postanowienie organu prowadzącego postępowanie OOŚ o przeprowadzeniu </w:t>
      </w:r>
      <w:proofErr w:type="spellStart"/>
      <w:r w:rsidRPr="0049701D">
        <w:rPr>
          <w:rFonts w:ascii="Arial Narrow" w:hAnsi="Arial Narrow"/>
          <w:sz w:val="20"/>
          <w:szCs w:val="20"/>
        </w:rPr>
        <w:t>transgranicznej</w:t>
      </w:r>
      <w:proofErr w:type="spellEnd"/>
      <w:r w:rsidRPr="0049701D">
        <w:rPr>
          <w:rFonts w:ascii="Arial Narrow" w:hAnsi="Arial Narrow"/>
          <w:sz w:val="20"/>
          <w:szCs w:val="20"/>
        </w:rPr>
        <w:t xml:space="preserve">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w:t>
      </w:r>
      <w:proofErr w:type="spellStart"/>
      <w:r w:rsidRPr="0049701D">
        <w:rPr>
          <w:rFonts w:ascii="Arial Narrow" w:hAnsi="Arial Narrow" w:cs="Arial"/>
          <w:sz w:val="20"/>
          <w:szCs w:val="20"/>
          <w:lang w:eastAsia="en-GB"/>
        </w:rPr>
        <w:t>ekosystemowych</w:t>
      </w:r>
      <w:proofErr w:type="spellEnd"/>
      <w:r w:rsidRPr="0049701D">
        <w:rPr>
          <w:rFonts w:ascii="Arial Narrow" w:hAnsi="Arial Narrow" w:cs="Arial"/>
          <w:sz w:val="20"/>
          <w:szCs w:val="20"/>
          <w:lang w:eastAsia="en-GB"/>
        </w:rPr>
        <w:t>,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tblPr>
      <w:tblGrid>
        <w:gridCol w:w="9214"/>
      </w:tblGrid>
      <w:tr w:rsidR="00446013" w:rsidRPr="0049701D" w:rsidTr="00951B87">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należy zaznaczyć kwadrat NIE i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UWAGA! Należy dokonać klasyfikacji danego przedsięwzięcia w ramach rodzajów przedsięwzięć wskazanych w załącznikach do dyrektywy OOŚ. W przypadku kiedy występuje różnica między klasyfikacją wg prawa krajowego, a ww. klasyfikacją </w:t>
            </w:r>
            <w:proofErr w:type="spellStart"/>
            <w:r w:rsidRPr="0049701D">
              <w:rPr>
                <w:rFonts w:ascii="Arial Narrow" w:hAnsi="Arial Narrow" w:cs="Arial"/>
                <w:sz w:val="20"/>
                <w:szCs w:val="20"/>
              </w:rPr>
              <w:t>wg</w:t>
            </w:r>
            <w:proofErr w:type="spellEnd"/>
            <w:r w:rsidRPr="0049701D">
              <w:rPr>
                <w:rFonts w:ascii="Arial Narrow" w:hAnsi="Arial Narrow" w:cs="Arial"/>
                <w:sz w:val="20"/>
                <w:szCs w:val="20"/>
              </w:rPr>
              <w:t>.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a) załączyć streszczenie w języku niespecjalistycznym raportu OOŚ, o którym mowa w art. 66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 zasadniczo wystarczającym źródłem informacji dotyczących konsultacji ze społeczeństwem lub </w:t>
            </w:r>
            <w:proofErr w:type="spellStart"/>
            <w:r w:rsidRPr="0049701D">
              <w:rPr>
                <w:rFonts w:ascii="Arial Narrow" w:hAnsi="Arial Narrow" w:cs="Arial"/>
                <w:sz w:val="20"/>
                <w:szCs w:val="20"/>
              </w:rPr>
              <w:t>transgranicznej</w:t>
            </w:r>
            <w:proofErr w:type="spellEnd"/>
            <w:r w:rsidRPr="0049701D">
              <w:rPr>
                <w:rFonts w:ascii="Arial Narrow" w:hAnsi="Arial Narrow" w:cs="Arial"/>
                <w:sz w:val="20"/>
                <w:szCs w:val="20"/>
              </w:rPr>
              <w:t xml:space="preserve">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w:t>
            </w:r>
            <w:proofErr w:type="spellStart"/>
            <w:r w:rsidRPr="0049701D">
              <w:rPr>
                <w:rFonts w:ascii="Arial Narrow" w:hAnsi="Arial Narrow" w:cs="Arial"/>
                <w:sz w:val="20"/>
                <w:szCs w:val="20"/>
              </w:rPr>
              <w:t>odziaływania</w:t>
            </w:r>
            <w:proofErr w:type="spellEnd"/>
            <w:r w:rsidRPr="0049701D">
              <w:rPr>
                <w:rFonts w:ascii="Arial Narrow" w:hAnsi="Arial Narrow" w:cs="Arial"/>
                <w:sz w:val="20"/>
                <w:szCs w:val="20"/>
              </w:rPr>
              <w:t xml:space="preserve">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Jeżeli zaznaczono odpowiedź „Tak”, należy załączyć dokumenty wskazane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 xml:space="preserve">progi, kryteria lub przeprowadzone indywidualne badania przedsięwzięć, które doprowadziły do wniosku, że OOŚ nie była wymagana (nie ma konieczności przedstawienia przedmiotowych informacji, jeżeli zawarto je już w decyzji wspomnianej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 xml:space="preserve">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Jeżeli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w:t>
            </w:r>
            <w:proofErr w:type="spellStart"/>
            <w:r w:rsidRPr="0049701D">
              <w:rPr>
                <w:rFonts w:ascii="Arial Narrow" w:hAnsi="Arial Narrow" w:cs="Arial"/>
                <w:sz w:val="20"/>
                <w:szCs w:val="20"/>
              </w:rPr>
              <w:t>nieinfrastrukturalnym</w:t>
            </w:r>
            <w:proofErr w:type="spellEnd"/>
            <w:r w:rsidRPr="0049701D">
              <w:rPr>
                <w:rFonts w:ascii="Arial Narrow" w:hAnsi="Arial Narrow" w:cs="Arial"/>
                <w:sz w:val="20"/>
                <w:szCs w:val="20"/>
              </w:rPr>
              <w:t xml:space="preserve">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proofErr w:type="spellStart"/>
            <w:r w:rsidRPr="0049701D">
              <w:rPr>
                <w:rFonts w:ascii="Arial Narrow" w:hAnsi="Arial Narrow" w:cs="Arial"/>
                <w:i/>
                <w:iCs/>
                <w:sz w:val="20"/>
                <w:szCs w:val="20"/>
              </w:rPr>
              <w:t>ex-ante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tblPr>
      <w:tblGrid>
        <w:gridCol w:w="851"/>
        <w:gridCol w:w="397"/>
        <w:gridCol w:w="851"/>
        <w:gridCol w:w="851"/>
        <w:gridCol w:w="397"/>
        <w:gridCol w:w="5730"/>
      </w:tblGrid>
      <w:tr w:rsidR="00446013" w:rsidRPr="0049701D" w:rsidTr="00951B87">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w:t>
            </w:r>
            <w:proofErr w:type="spellStart"/>
            <w:r w:rsidRPr="0049701D">
              <w:rPr>
                <w:rFonts w:ascii="Arial Narrow" w:hAnsi="Arial Narrow" w:cs="Arial"/>
                <w:color w:val="000000"/>
                <w:sz w:val="20"/>
                <w:szCs w:val="20"/>
              </w:rPr>
              <w:t>nieinfrastrukturalne</w:t>
            </w:r>
            <w:proofErr w:type="spellEnd"/>
            <w:r w:rsidRPr="0049701D">
              <w:rPr>
                <w:rFonts w:ascii="Arial Narrow" w:hAnsi="Arial Narrow" w:cs="Arial"/>
                <w:color w:val="000000"/>
                <w:sz w:val="20"/>
                <w:szCs w:val="20"/>
              </w:rPr>
              <w:t xml:space="preserv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t>
            </w:r>
            <w:proofErr w:type="spellStart"/>
            <w:r w:rsidRPr="0049701D">
              <w:rPr>
                <w:rFonts w:ascii="Arial Narrow" w:hAnsi="Arial Narrow" w:cs="Arial"/>
                <w:sz w:val="20"/>
                <w:szCs w:val="20"/>
              </w:rPr>
              <w:t>wg</w:t>
            </w:r>
            <w:proofErr w:type="spellEnd"/>
            <w:r w:rsidRPr="0049701D">
              <w:rPr>
                <w:rFonts w:ascii="Arial Narrow" w:hAnsi="Arial Narrow" w:cs="Arial"/>
                <w:sz w:val="20"/>
                <w:szCs w:val="20"/>
              </w:rPr>
              <w:t xml:space="preserve">.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w:t>
            </w:r>
            <w:proofErr w:type="spellStart"/>
            <w:r w:rsidRPr="0049701D">
              <w:rPr>
                <w:rFonts w:ascii="Arial Narrow" w:hAnsi="Arial Narrow" w:cs="Arial"/>
                <w:sz w:val="20"/>
                <w:szCs w:val="20"/>
              </w:rPr>
              <w:t>screeningu</w:t>
            </w:r>
            <w:proofErr w:type="spellEnd"/>
            <w:r w:rsidRPr="0049701D">
              <w:rPr>
                <w:rFonts w:ascii="Arial Narrow" w:hAnsi="Arial Narrow" w:cs="Arial"/>
                <w:sz w:val="20"/>
                <w:szCs w:val="20"/>
              </w:rPr>
              <w:t xml:space="preserve">”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Należy wyjaśnić, w jaki sposób projekt wpisuje się w realizację celów dyrektywy ramowej o odpadach na obszarze </w:t>
            </w:r>
            <w:proofErr w:type="spellStart"/>
            <w:r w:rsidRPr="0049701D">
              <w:rPr>
                <w:rFonts w:ascii="Arial Narrow" w:hAnsi="Arial Narrow" w:cs="Arial"/>
                <w:sz w:val="20"/>
                <w:szCs w:val="20"/>
                <w:lang w:eastAsia="en-GB"/>
              </w:rPr>
              <w:t>odziaływania</w:t>
            </w:r>
            <w:proofErr w:type="spellEnd"/>
            <w:r w:rsidRPr="0049701D">
              <w:rPr>
                <w:rFonts w:ascii="Arial Narrow" w:hAnsi="Arial Narrow" w:cs="Arial"/>
                <w:sz w:val="20"/>
                <w:szCs w:val="20"/>
                <w:lang w:eastAsia="en-GB"/>
              </w:rPr>
              <w:t xml:space="preserve">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446013" w:rsidRPr="0049701D" w:rsidTr="00951B87">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951B87">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w:t>
            </w:r>
            <w:proofErr w:type="spellStart"/>
            <w:r w:rsidRPr="0049701D">
              <w:rPr>
                <w:rFonts w:ascii="Arial Narrow" w:hAnsi="Arial Narrow" w:cs="Arial"/>
                <w:color w:val="000000"/>
                <w:sz w:val="20"/>
                <w:szCs w:val="20"/>
              </w:rPr>
              <w:t>non-ETS</w:t>
            </w:r>
            <w:proofErr w:type="spellEnd"/>
            <w:r w:rsidRPr="0049701D">
              <w:rPr>
                <w:rFonts w:ascii="Arial Narrow" w:hAnsi="Arial Narrow" w:cs="Arial"/>
                <w:color w:val="000000"/>
                <w:sz w:val="20"/>
                <w:szCs w:val="20"/>
              </w:rPr>
              <w:t xml:space="preserve">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w:t>
            </w:r>
            <w:proofErr w:type="spellStart"/>
            <w:r w:rsidRPr="0049701D">
              <w:rPr>
                <w:rFonts w:ascii="Arial Narrow" w:hAnsi="Arial Narrow" w:cs="Arial"/>
                <w:color w:val="000000"/>
                <w:sz w:val="20"/>
                <w:szCs w:val="20"/>
              </w:rPr>
              <w:t>kogeneracji</w:t>
            </w:r>
            <w:proofErr w:type="spellEnd"/>
            <w:r w:rsidRPr="0049701D">
              <w:rPr>
                <w:rFonts w:ascii="Arial Narrow" w:hAnsi="Arial Narrow" w:cs="Arial"/>
                <w:color w:val="000000"/>
                <w:sz w:val="20"/>
                <w:szCs w:val="20"/>
              </w:rPr>
              <w:t xml:space="preserve">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951B87">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7.1,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951B87">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691122" w:rsidRDefault="00446013" w:rsidP="006C5CD5">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420807" w:rsidRPr="005E03AA" w:rsidTr="00951B87">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924490"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6C5CD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6) Czy którykolwiek z przedsiębiorców powiązanych z Wnioskodawcą spełnia co najmniej jedną z przesłanek określonych w </w:t>
      </w:r>
      <w:proofErr w:type="spellStart"/>
      <w:r w:rsidRPr="005E03AA">
        <w:rPr>
          <w:rFonts w:ascii="Arial Narrow" w:hAnsi="Arial Narrow"/>
          <w:sz w:val="20"/>
          <w:szCs w:val="20"/>
        </w:rPr>
        <w:t>pkt</w:t>
      </w:r>
      <w:proofErr w:type="spellEnd"/>
      <w:r w:rsidRPr="005E03AA">
        <w:rPr>
          <w:rFonts w:ascii="Arial Narrow" w:hAnsi="Arial Narrow"/>
          <w:sz w:val="20"/>
          <w:szCs w:val="20"/>
        </w:rPr>
        <w:t xml:space="preserve">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420807" w:rsidRPr="005E03AA" w:rsidTr="00951B87">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951B87">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951B87">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951B87">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proofErr w:type="spellStart"/>
      <w:r w:rsidRPr="005E03AA">
        <w:rPr>
          <w:rFonts w:ascii="Arial Narrow" w:hAnsi="Arial Narrow"/>
          <w:sz w:val="20"/>
          <w:szCs w:val="20"/>
        </w:rPr>
        <w:t>mikroprzedsiębiorstwa</w:t>
      </w:r>
      <w:proofErr w:type="spellEnd"/>
      <w:r w:rsidRPr="005E03AA">
        <w:rPr>
          <w:rFonts w:ascii="Arial Narrow" w:hAnsi="Arial Narrow"/>
          <w:sz w:val="20"/>
          <w:szCs w:val="20"/>
        </w:rPr>
        <w:t xml:space="preserve">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420807" w:rsidRPr="005E03AA" w:rsidTr="00951B87">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951B87">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951B87">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951B87">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7374"/>
        <w:gridCol w:w="67"/>
        <w:gridCol w:w="697"/>
      </w:tblGrid>
      <w:tr w:rsidR="00420807" w:rsidRPr="005E03AA" w:rsidTr="00951B87">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951B87">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951B87">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951B87">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951B87">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25 % lub więcej kapitału lub praw głosu przedsiębiorstwa jest kontrolowane bezpośrednio lub pośrednio, wspólnie lub indywidualnie, przez jeden lub kilka organów publicznych (nie dotyczy podmiotów wymienionych w </w:t>
            </w:r>
            <w:proofErr w:type="spellStart"/>
            <w:r w:rsidRPr="005E03AA">
              <w:rPr>
                <w:rFonts w:ascii="Arial Narrow" w:hAnsi="Arial Narrow"/>
                <w:b/>
                <w:bCs/>
                <w:sz w:val="20"/>
                <w:szCs w:val="20"/>
              </w:rPr>
              <w:t>pkt</w:t>
            </w:r>
            <w:proofErr w:type="spellEnd"/>
            <w:r w:rsidRPr="005E03AA">
              <w:rPr>
                <w:rFonts w:ascii="Arial Narrow" w:hAnsi="Arial Narrow"/>
                <w:b/>
                <w:bCs/>
                <w:sz w:val="20"/>
                <w:szCs w:val="20"/>
              </w:rPr>
              <w:t xml:space="preserve">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951B87">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 xml:space="preserve">Przedsiębiorstwo posiada, samodzielnie lub wspólnie z przedsiębiorstwem powiązanym, 25 - 50 % kapitału lub praw głosu w jednym lub kilku innych przedsiębiorstwach wyższego lub niższego szczebla (za wyjątkiem podmiotów wymienionych w </w:t>
            </w:r>
            <w:proofErr w:type="spellStart"/>
            <w:r w:rsidRPr="005E03AA">
              <w:rPr>
                <w:rFonts w:ascii="Arial Narrow" w:hAnsi="Arial Narrow"/>
                <w:b/>
                <w:bCs/>
                <w:sz w:val="20"/>
                <w:szCs w:val="20"/>
              </w:rPr>
              <w:t>pkt</w:t>
            </w:r>
            <w:proofErr w:type="spellEnd"/>
            <w:r w:rsidRPr="005E03AA">
              <w:rPr>
                <w:rFonts w:ascii="Arial Narrow" w:hAnsi="Arial Narrow"/>
                <w:b/>
                <w:bCs/>
                <w:sz w:val="20"/>
                <w:szCs w:val="20"/>
              </w:rPr>
              <w:t xml:space="preserve">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951B87">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420807" w:rsidRPr="005E03AA"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951B87">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951B87">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1105"/>
        <w:gridCol w:w="1000"/>
        <w:gridCol w:w="690"/>
        <w:gridCol w:w="695"/>
        <w:gridCol w:w="1265"/>
        <w:gridCol w:w="1240"/>
        <w:gridCol w:w="730"/>
      </w:tblGrid>
      <w:tr w:rsidR="008F167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8F167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8F167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420807" w:rsidRPr="005E03AA" w:rsidTr="00951B87">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7"/>
        <w:gridCol w:w="1028"/>
        <w:gridCol w:w="731"/>
        <w:gridCol w:w="872"/>
        <w:gridCol w:w="1028"/>
        <w:gridCol w:w="731"/>
        <w:gridCol w:w="872"/>
        <w:gridCol w:w="1028"/>
        <w:gridCol w:w="731"/>
        <w:gridCol w:w="872"/>
      </w:tblGrid>
      <w:tr w:rsidR="00420807" w:rsidRPr="005F6723" w:rsidTr="00951B87">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8F167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lastRenderedPageBreak/>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6C5CD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Sektor </w:t>
      </w:r>
      <w:proofErr w:type="spellStart"/>
      <w:r w:rsidRPr="005E03AA">
        <w:rPr>
          <w:rFonts w:ascii="Arial Narrow" w:hAnsi="Arial Narrow"/>
          <w:b/>
          <w:sz w:val="20"/>
          <w:szCs w:val="20"/>
        </w:rPr>
        <w:t>mikroprzedsiębiorstw</w:t>
      </w:r>
      <w:proofErr w:type="spellEnd"/>
      <w:r w:rsidRPr="005E03AA">
        <w:rPr>
          <w:rFonts w:ascii="Arial Narrow" w:hAnsi="Arial Narrow"/>
          <w:b/>
          <w:sz w:val="20"/>
          <w:szCs w:val="20"/>
        </w:rPr>
        <w:t xml:space="preserve">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proofErr w:type="spellStart"/>
      <w:r w:rsidRPr="005E03AA">
        <w:rPr>
          <w:rFonts w:ascii="Arial Narrow" w:hAnsi="Arial Narrow"/>
          <w:b/>
          <w:sz w:val="20"/>
          <w:szCs w:val="20"/>
        </w:rPr>
        <w:t>Mikroprzedsiębiorstwo</w:t>
      </w:r>
      <w:proofErr w:type="spellEnd"/>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420807" w:rsidRPr="005E03AA" w:rsidTr="00951B87">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420807" w:rsidRPr="005E03AA" w:rsidTr="00951B87">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6C5CD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w:t>
      </w:r>
      <w:proofErr w:type="spellStart"/>
      <w:r w:rsidRPr="005E03AA">
        <w:rPr>
          <w:rFonts w:ascii="Arial Narrow" w:hAnsi="Arial Narrow"/>
          <w:sz w:val="20"/>
          <w:szCs w:val="20"/>
          <w:lang w:eastAsia="en-US"/>
        </w:rPr>
        <w:t>działalnościami</w:t>
      </w:r>
      <w:proofErr w:type="spellEnd"/>
      <w:r w:rsidRPr="005E03AA">
        <w:rPr>
          <w:rFonts w:ascii="Arial Narrow" w:hAnsi="Arial Narrow"/>
          <w:sz w:val="20"/>
          <w:szCs w:val="20"/>
          <w:lang w:eastAsia="en-US"/>
        </w:rPr>
        <w:t>.</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6C5CD5">
        <w:rPr>
          <w:rFonts w:ascii="Arial Narrow" w:hAnsi="Arial Narrow"/>
          <w:bCs/>
          <w:color w:val="000000"/>
          <w:sz w:val="20"/>
          <w:szCs w:val="20"/>
        </w:rPr>
        <w:t xml:space="preserve"> </w:t>
      </w:r>
      <w:r w:rsidRPr="005E03AA">
        <w:rPr>
          <w:rFonts w:ascii="Arial Narrow" w:hAnsi="Arial Narrow"/>
          <w:color w:val="000000"/>
          <w:sz w:val="20"/>
          <w:szCs w:val="20"/>
        </w:rPr>
        <w:t xml:space="preserve">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w:t>
      </w:r>
      <w:proofErr w:type="spellStart"/>
      <w:r w:rsidRPr="005E03AA">
        <w:rPr>
          <w:rFonts w:ascii="Arial Narrow" w:hAnsi="Arial Narrow"/>
          <w:color w:val="000000"/>
          <w:sz w:val="20"/>
          <w:szCs w:val="20"/>
        </w:rPr>
        <w:t>działalnościami</w:t>
      </w:r>
      <w:proofErr w:type="spellEnd"/>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951B87">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6C5CD5">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951B87">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 xml:space="preserve">(w </w:t>
      </w:r>
      <w:proofErr w:type="spellStart"/>
      <w:r w:rsidRPr="005E03AA">
        <w:rPr>
          <w:rFonts w:ascii="Arial Narrow" w:hAnsi="Arial Narrow"/>
          <w:iCs/>
          <w:color w:val="000000"/>
          <w:sz w:val="20"/>
          <w:szCs w:val="20"/>
        </w:rPr>
        <w:t>tym</w:t>
      </w:r>
      <w:r w:rsidRPr="005E03AA">
        <w:rPr>
          <w:rFonts w:ascii="Arial Narrow" w:hAnsi="Arial Narrow"/>
          <w:color w:val="000000"/>
          <w:sz w:val="20"/>
          <w:szCs w:val="20"/>
        </w:rPr>
        <w:t>wielkości</w:t>
      </w:r>
      <w:proofErr w:type="spellEnd"/>
      <w:r w:rsidRPr="005E03AA">
        <w:rPr>
          <w:rFonts w:ascii="Arial Narrow" w:hAnsi="Arial Narrow"/>
          <w:color w:val="000000"/>
          <w:sz w:val="20"/>
          <w:szCs w:val="20"/>
        </w:rPr>
        <w:t xml:space="preserve">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w:t>
      </w:r>
      <w:proofErr w:type="spellStart"/>
      <w:r w:rsidRPr="005E03AA">
        <w:rPr>
          <w:rFonts w:ascii="Arial Narrow" w:hAnsi="Arial Narrow"/>
          <w:color w:val="000000"/>
          <w:sz w:val="20"/>
          <w:szCs w:val="20"/>
        </w:rPr>
        <w:t>rolnictwie,w</w:t>
      </w:r>
      <w:proofErr w:type="spellEnd"/>
      <w:r w:rsidRPr="005E03AA">
        <w:rPr>
          <w:rFonts w:ascii="Arial Narrow" w:hAnsi="Arial Narrow"/>
          <w:color w:val="000000"/>
          <w:sz w:val="20"/>
          <w:szCs w:val="20"/>
        </w:rPr>
        <w:t xml:space="preserve">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18 grudnia 2013 </w:t>
      </w:r>
      <w:proofErr w:type="spellStart"/>
      <w:r w:rsidRPr="005E03AA">
        <w:rPr>
          <w:rFonts w:ascii="Arial Narrow" w:hAnsi="Arial Narrow"/>
          <w:i/>
          <w:sz w:val="20"/>
          <w:szCs w:val="20"/>
        </w:rPr>
        <w:t>r</w:t>
      </w:r>
      <w:proofErr w:type="spellEnd"/>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420807" w:rsidRPr="005E03AA" w:rsidTr="00951B87">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951B87">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924490" w:rsidRDefault="00924490">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 xml:space="preserve">stronie </w:t>
        </w:r>
        <w:proofErr w:type="spellStart"/>
        <w:r w:rsidRPr="004C50A3">
          <w:rPr>
            <w:rStyle w:val="Hipercze"/>
            <w:rFonts w:ascii="Arial Narrow" w:hAnsi="Arial Narrow"/>
            <w:sz w:val="20"/>
            <w:szCs w:val="20"/>
          </w:rPr>
          <w:t>UOKiK</w:t>
        </w:r>
        <w:proofErr w:type="spellEnd"/>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 xml:space="preserve">stronie </w:t>
        </w:r>
        <w:proofErr w:type="spellStart"/>
        <w:r w:rsidR="00D6107E" w:rsidRPr="00D6107E">
          <w:rPr>
            <w:rStyle w:val="Hipercze"/>
            <w:rFonts w:ascii="Arial Narrow" w:hAnsi="Arial Narrow" w:cs="Arial"/>
            <w:sz w:val="20"/>
            <w:szCs w:val="20"/>
          </w:rPr>
          <w:t>UOKiK</w:t>
        </w:r>
        <w:proofErr w:type="spellEnd"/>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951B87">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6C5CD5">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6C5CD5">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w:t>
      </w:r>
      <w:r w:rsidRPr="005E03AA">
        <w:rPr>
          <w:rFonts w:ascii="Arial Narrow" w:hAnsi="Arial Narrow"/>
          <w:sz w:val="20"/>
          <w:szCs w:val="20"/>
          <w:lang w:eastAsia="en-US"/>
        </w:rPr>
        <w:lastRenderedPageBreak/>
        <w:t xml:space="preserve">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951B87">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56280E" w:rsidRPr="0056280E" w:rsidRDefault="0056280E" w:rsidP="00D9581C">
      <w:pPr>
        <w:spacing w:line="276" w:lineRule="auto"/>
        <w:ind w:firstLine="708"/>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zabytku wpisanego do rejestru zabytków, należy załączyć kopię decyzji o wpisie do rejestru. </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Jeżeli projekt obejmuje zabytki ruchome, to ww. dokumenty należy przedłożyć także dla zabytku ruchomego.</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Jeśli ww. dokumenty mogą zostać pozyskane przez IZ RPO WŁ z rejestrów publicznie dostępnych zgodnie z art. 50a ustawy, należy przedłożyć oświadczenie wskazujące na ww. rejestr i adres strony internetowej, gdzie jest dostępny.</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rsidR="00AC07F0" w:rsidRPr="00AC07F0" w:rsidRDefault="00DA6EFE" w:rsidP="00D9581C">
      <w:pPr>
        <w:spacing w:line="276" w:lineRule="auto"/>
        <w:ind w:firstLine="708"/>
        <w:jc w:val="both"/>
        <w:rPr>
          <w:rFonts w:ascii="Arial Narrow" w:hAnsi="Arial Narrow" w:cs="Arial"/>
          <w:sz w:val="20"/>
          <w:szCs w:val="20"/>
        </w:rPr>
      </w:pPr>
      <w:r w:rsidRPr="00DA6EFE">
        <w:rPr>
          <w:rFonts w:ascii="Arial Narrow" w:hAnsi="Arial Narrow"/>
          <w:sz w:val="20"/>
          <w:szCs w:val="20"/>
        </w:rPr>
        <w:t>W związku z kryterium formalnym „Projekt nie przewiduje realizacji inwestycji dotyczących wsparcia infrastruktury instytucji opiekuńczo-pobytowych”, należy przedłożyć niniejsze oświadczenie</w:t>
      </w:r>
      <w:r w:rsidR="00AC07F0" w:rsidRPr="00AC07F0">
        <w:rPr>
          <w:rFonts w:ascii="Arial Narrow" w:hAnsi="Arial Narrow" w:cs="Arial"/>
          <w:sz w:val="20"/>
          <w:szCs w:val="20"/>
        </w:rPr>
        <w:t>:</w:t>
      </w:r>
    </w:p>
    <w:p w:rsidR="00AC07F0" w:rsidRDefault="00AC07F0" w:rsidP="00AC07F0">
      <w:pPr>
        <w:pStyle w:val="Akapitzlist"/>
        <w:spacing w:line="276" w:lineRule="auto"/>
        <w:ind w:left="709"/>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C07F0" w:rsidRPr="007B4325" w:rsidTr="00951B87">
        <w:trPr>
          <w:trHeight w:val="4913"/>
        </w:trPr>
        <w:tc>
          <w:tcPr>
            <w:tcW w:w="9060" w:type="dxa"/>
          </w:tcPr>
          <w:p w:rsidR="00AC07F0" w:rsidRPr="007B4325" w:rsidRDefault="00AC07F0" w:rsidP="009C634D">
            <w:pPr>
              <w:jc w:val="right"/>
              <w:rPr>
                <w:rFonts w:ascii="Arial Narrow" w:hAnsi="Arial Narrow"/>
                <w:sz w:val="20"/>
                <w:szCs w:val="20"/>
              </w:rPr>
            </w:pPr>
            <w:r w:rsidRPr="007B4325">
              <w:rPr>
                <w:rFonts w:ascii="Arial Narrow" w:hAnsi="Arial Narrow"/>
                <w:sz w:val="20"/>
                <w:szCs w:val="20"/>
              </w:rPr>
              <w:t>Nazwa i adres Wnioskodawcy</w:t>
            </w:r>
            <w:r w:rsidR="006C5CD5">
              <w:rPr>
                <w:rFonts w:ascii="Arial Narrow" w:hAnsi="Arial Narrow"/>
                <w:sz w:val="20"/>
                <w:szCs w:val="20"/>
              </w:rPr>
              <w:t xml:space="preserve"> </w:t>
            </w:r>
            <w:r w:rsidRPr="007B4325">
              <w:rPr>
                <w:rFonts w:ascii="Arial Narrow" w:hAnsi="Arial Narrow"/>
                <w:sz w:val="20"/>
                <w:szCs w:val="20"/>
              </w:rPr>
              <w:t>Miejscowość, data</w:t>
            </w:r>
          </w:p>
          <w:p w:rsidR="00AC07F0" w:rsidRPr="007B4325" w:rsidRDefault="00AC07F0" w:rsidP="009C634D">
            <w:pPr>
              <w:rPr>
                <w:rFonts w:ascii="Arial Narrow" w:hAnsi="Arial Narrow"/>
                <w:sz w:val="20"/>
                <w:szCs w:val="20"/>
              </w:rPr>
            </w:pPr>
          </w:p>
          <w:p w:rsidR="00AC07F0" w:rsidRPr="007B4325" w:rsidRDefault="00AC07F0" w:rsidP="009C634D">
            <w:pPr>
              <w:jc w:val="center"/>
              <w:rPr>
                <w:rFonts w:ascii="Arial Narrow" w:hAnsi="Arial Narrow"/>
                <w:sz w:val="20"/>
                <w:szCs w:val="20"/>
              </w:rPr>
            </w:pPr>
            <w:r w:rsidRPr="007B4325">
              <w:rPr>
                <w:rFonts w:ascii="Arial Narrow" w:hAnsi="Arial Narrow"/>
                <w:sz w:val="20"/>
                <w:szCs w:val="20"/>
              </w:rPr>
              <w:t>OŚWIADCZENIE</w:t>
            </w:r>
          </w:p>
          <w:p w:rsidR="00AC07F0" w:rsidRPr="007B4325" w:rsidRDefault="00AC07F0" w:rsidP="009C634D">
            <w:pPr>
              <w:rPr>
                <w:rFonts w:ascii="Arial Narrow" w:hAnsi="Arial Narrow"/>
                <w:sz w:val="20"/>
                <w:szCs w:val="20"/>
              </w:rPr>
            </w:pPr>
          </w:p>
          <w:p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 ……………………………………………………………………………………………………………………………….</w:t>
            </w:r>
          </w:p>
          <w:p w:rsidR="00AC07F0" w:rsidRDefault="00AC07F0" w:rsidP="009C634D">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 xml:space="preserve">wychowawczych(rozumianych zgodnie z </w:t>
            </w:r>
            <w:r w:rsidRPr="00205CA9">
              <w:rPr>
                <w:rFonts w:ascii="Arial Narrow" w:hAnsi="Arial Narrow"/>
                <w:i/>
                <w:iCs/>
                <w:sz w:val="20"/>
                <w:szCs w:val="20"/>
              </w:rPr>
              <w:t>Wytycznymi w zakresie realizacji przedsięwzięć w obszarze</w:t>
            </w:r>
            <w:r w:rsidR="006C5CD5">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sidR="006C5CD5">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sidR="006C5CD5">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sidR="006C5CD5">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xml:space="preserve">) świadczących opiekę dla osób z </w:t>
            </w:r>
            <w:proofErr w:type="spellStart"/>
            <w:r w:rsidRPr="00205CA9">
              <w:rPr>
                <w:rFonts w:ascii="Arial Narrow" w:hAnsi="Arial Narrow"/>
                <w:sz w:val="20"/>
                <w:szCs w:val="20"/>
              </w:rPr>
              <w:t>niepełnosprawnościami</w:t>
            </w:r>
            <w:proofErr w:type="spellEnd"/>
            <w:r w:rsidRPr="00205CA9">
              <w:rPr>
                <w:rFonts w:ascii="Arial Narrow" w:hAnsi="Arial Narrow"/>
                <w:sz w:val="20"/>
                <w:szCs w:val="20"/>
              </w:rPr>
              <w:t>, osób</w:t>
            </w:r>
            <w:r w:rsidR="006C5CD5">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p>
          <w:p w:rsidR="00AC07F0" w:rsidRPr="00205CA9" w:rsidRDefault="00AC07F0" w:rsidP="009C634D">
            <w:pPr>
              <w:jc w:val="both"/>
              <w:rPr>
                <w:rFonts w:ascii="Arial Narrow" w:hAnsi="Arial Narrow"/>
                <w:sz w:val="20"/>
                <w:szCs w:val="20"/>
              </w:rPr>
            </w:pPr>
          </w:p>
          <w:p w:rsidR="00AC07F0" w:rsidRDefault="00AC07F0" w:rsidP="009C634D">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rsidR="00AC07F0" w:rsidRPr="0083573E" w:rsidRDefault="00AC07F0" w:rsidP="009C634D">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rsidR="00AC07F0" w:rsidRPr="007B4325" w:rsidRDefault="00AC07F0" w:rsidP="009C634D">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C07F0" w:rsidRPr="007B4325" w:rsidRDefault="00AC07F0" w:rsidP="009C634D">
            <w:pPr>
              <w:rPr>
                <w:rFonts w:ascii="Arial Narrow" w:hAnsi="Arial Narrow"/>
                <w:sz w:val="20"/>
                <w:szCs w:val="20"/>
              </w:rPr>
            </w:pPr>
          </w:p>
          <w:p w:rsidR="00AC07F0" w:rsidRPr="007B4325" w:rsidRDefault="00AC07F0" w:rsidP="009C634D">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C07F0" w:rsidRPr="007B4325" w:rsidRDefault="00AC07F0" w:rsidP="009C634D">
            <w:pPr>
              <w:ind w:left="5760"/>
              <w:jc w:val="center"/>
              <w:rPr>
                <w:rFonts w:ascii="Arial Narrow" w:hAnsi="Arial Narrow"/>
                <w:sz w:val="20"/>
                <w:szCs w:val="20"/>
              </w:rPr>
            </w:pPr>
          </w:p>
          <w:p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w:t>
            </w:r>
          </w:p>
          <w:p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(podpis i pieczątka)</w:t>
            </w:r>
          </w:p>
          <w:p w:rsidR="00AC07F0" w:rsidRPr="00205CA9" w:rsidRDefault="00AC07F0" w:rsidP="009C634D">
            <w:pPr>
              <w:rPr>
                <w:rFonts w:ascii="Arial Narrow" w:hAnsi="Arial Narrow"/>
                <w:sz w:val="20"/>
                <w:szCs w:val="20"/>
              </w:rPr>
            </w:pPr>
            <w:r w:rsidRPr="00205CA9">
              <w:rPr>
                <w:rFonts w:ascii="Arial Narrow" w:hAnsi="Arial Narrow"/>
                <w:sz w:val="20"/>
                <w:szCs w:val="20"/>
              </w:rPr>
              <w:t>*Niepo</w:t>
            </w:r>
            <w:r>
              <w:rPr>
                <w:rFonts w:ascii="Arial Narrow" w:hAnsi="Arial Narrow"/>
                <w:sz w:val="20"/>
                <w:szCs w:val="20"/>
              </w:rPr>
              <w:t>trzebne skreślić</w:t>
            </w:r>
          </w:p>
        </w:tc>
      </w:tr>
    </w:tbl>
    <w:p w:rsidR="00AC07F0" w:rsidRDefault="00AC07F0" w:rsidP="0053136C">
      <w:pPr>
        <w:spacing w:line="276" w:lineRule="auto"/>
        <w:jc w:val="both"/>
        <w:rPr>
          <w:rFonts w:ascii="Arial Narrow" w:hAnsi="Arial Narrow" w:cs="Arial"/>
          <w:sz w:val="20"/>
          <w:szCs w:val="20"/>
        </w:rPr>
      </w:pPr>
    </w:p>
    <w:p w:rsidR="00420807" w:rsidRPr="005E03AA" w:rsidRDefault="00420807" w:rsidP="000A2022">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A36772" w:rsidP="00FC6494">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3136C">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r w:rsidR="00420807" w:rsidRPr="005623DD">
        <w:rPr>
          <w:rFonts w:ascii="Arial Narrow" w:hAnsi="Arial Narrow"/>
          <w:sz w:val="20"/>
          <w:szCs w:val="20"/>
        </w:rPr>
        <w:lastRenderedPageBreak/>
        <w:t>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3136C">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6C5CD5">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6C5CD5">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6C5CD5">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6C5CD5">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E71DC" w:rsidRPr="005E03AA" w:rsidTr="00951B87">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lastRenderedPageBreak/>
              <w:t>Nazwa i adres Wnioskodawcy</w:t>
            </w:r>
            <w:r w:rsidR="006C5CD5">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w:t>
            </w:r>
            <w:r w:rsidR="006C5CD5">
              <w:rPr>
                <w:rFonts w:ascii="Arial Narrow" w:hAnsi="Arial Narrow"/>
                <w:sz w:val="20"/>
                <w:szCs w:val="20"/>
              </w:rPr>
              <w:t xml:space="preserve"> </w:t>
            </w:r>
            <w:r w:rsidR="00F151B7" w:rsidRPr="00F151B7">
              <w:rPr>
                <w:rFonts w:ascii="Arial Narrow" w:hAnsi="Arial Narrow"/>
                <w:sz w:val="20"/>
                <w:szCs w:val="20"/>
              </w:rPr>
              <w:t>………………….…z</w:t>
            </w:r>
            <w:r w:rsidR="006C5CD5">
              <w:rPr>
                <w:rFonts w:ascii="Arial Narrow" w:hAnsi="Arial Narrow"/>
                <w:sz w:val="20"/>
                <w:szCs w:val="20"/>
              </w:rPr>
              <w:t xml:space="preserve"> </w:t>
            </w:r>
            <w:r w:rsidR="00F151B7" w:rsidRPr="00F151B7">
              <w:rPr>
                <w:rFonts w:ascii="Arial Narrow" w:hAnsi="Arial Narrow"/>
                <w:sz w:val="20"/>
                <w:szCs w:val="20"/>
              </w:rPr>
              <w:t>………………..r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w:t>
      </w:r>
      <w:proofErr w:type="spellStart"/>
      <w:r w:rsidR="000E2ADB" w:rsidRPr="000E2ADB">
        <w:rPr>
          <w:rFonts w:ascii="Arial Narrow" w:hAnsi="Arial Narrow"/>
          <w:sz w:val="20"/>
          <w:szCs w:val="20"/>
        </w:rPr>
        <w:t>Dz.U</w:t>
      </w:r>
      <w:proofErr w:type="spellEnd"/>
      <w:r w:rsidR="000E2ADB" w:rsidRPr="000E2ADB">
        <w:rPr>
          <w:rFonts w:ascii="Arial Narrow" w:hAnsi="Arial Narrow"/>
          <w:sz w:val="20"/>
          <w:szCs w:val="20"/>
        </w:rPr>
        <w:t xml:space="preserve">. z </w:t>
      </w:r>
      <w:r w:rsidR="002A650C" w:rsidRPr="002A650C">
        <w:rPr>
          <w:rFonts w:ascii="Arial Narrow" w:hAnsi="Arial Narrow"/>
          <w:sz w:val="20"/>
          <w:szCs w:val="20"/>
        </w:rPr>
        <w:t>20</w:t>
      </w:r>
      <w:r w:rsidR="00B5777D">
        <w:rPr>
          <w:rFonts w:ascii="Arial Narrow" w:hAnsi="Arial Narrow"/>
          <w:sz w:val="20"/>
          <w:szCs w:val="20"/>
        </w:rPr>
        <w:t>20</w:t>
      </w:r>
      <w:r w:rsidR="002A650C" w:rsidRPr="002A650C">
        <w:rPr>
          <w:rFonts w:ascii="Arial Narrow" w:hAnsi="Arial Narrow"/>
          <w:sz w:val="20"/>
          <w:szCs w:val="20"/>
        </w:rPr>
        <w:t xml:space="preserve"> r., poz. 1</w:t>
      </w:r>
      <w:r w:rsidR="00B5777D">
        <w:rPr>
          <w:rFonts w:ascii="Arial Narrow" w:hAnsi="Arial Narrow"/>
          <w:sz w:val="20"/>
          <w:szCs w:val="20"/>
        </w:rPr>
        <w:t>363</w:t>
      </w:r>
      <w:r w:rsidR="006C5CD5">
        <w:rPr>
          <w:rFonts w:ascii="Arial Narrow" w:hAnsi="Arial Narrow"/>
          <w:sz w:val="20"/>
          <w:szCs w:val="20"/>
        </w:rPr>
        <w:t xml:space="preserve"> </w:t>
      </w:r>
      <w:r w:rsidR="00A93FCE">
        <w:rPr>
          <w:rFonts w:ascii="Arial Narrow" w:hAnsi="Arial Narrow"/>
          <w:sz w:val="20"/>
          <w:szCs w:val="20"/>
        </w:rPr>
        <w:t xml:space="preserve">z </w:t>
      </w:r>
      <w:proofErr w:type="spellStart"/>
      <w:r w:rsidR="00A93FCE">
        <w:rPr>
          <w:rFonts w:ascii="Arial Narrow" w:hAnsi="Arial Narrow"/>
          <w:sz w:val="20"/>
          <w:szCs w:val="20"/>
        </w:rPr>
        <w:t>późn.zm</w:t>
      </w:r>
      <w:proofErr w:type="spellEnd"/>
      <w:r w:rsidR="00A93FCE">
        <w:rPr>
          <w:rFonts w:ascii="Arial Narrow" w:hAnsi="Arial Narrow"/>
          <w:sz w:val="20"/>
          <w:szCs w:val="20"/>
        </w:rPr>
        <w:t>.</w:t>
      </w:r>
      <w:r w:rsidRPr="005E03AA">
        <w:rPr>
          <w:rFonts w:ascii="Arial Narrow" w:hAnsi="Arial Narrow"/>
          <w:sz w:val="20"/>
          <w:szCs w:val="20"/>
        </w:rPr>
        <w:t>).</w:t>
      </w:r>
    </w:p>
    <w:p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Default="00420807" w:rsidP="00951B87">
      <w:pPr>
        <w:pStyle w:val="Tekstkomentarza"/>
        <w:spacing w:before="120"/>
        <w:jc w:val="both"/>
        <w:rPr>
          <w:rFonts w:ascii="Arial Narrow" w:hAnsi="Arial Narrow"/>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p w:rsidR="00F71DBA" w:rsidRDefault="00F71DBA" w:rsidP="00951B87">
      <w:pPr>
        <w:pStyle w:val="Tekstkomentarza"/>
        <w:spacing w:before="120"/>
        <w:jc w:val="both"/>
        <w:rPr>
          <w:rFonts w:ascii="Arial Narrow" w:hAnsi="Arial Narrow"/>
        </w:rPr>
      </w:pPr>
      <w:r w:rsidRPr="00F71DBA">
        <w:rPr>
          <w:rFonts w:ascii="Arial Narrow" w:hAnsi="Arial Narrow"/>
          <w:b/>
        </w:rPr>
        <w:t>Ad. Załącznik nr 3</w:t>
      </w:r>
      <w:r>
        <w:rPr>
          <w:rFonts w:ascii="Arial Narrow" w:hAnsi="Arial Narrow"/>
        </w:rPr>
        <w:t xml:space="preserve"> - </w:t>
      </w:r>
      <w:r w:rsidRPr="00F71DBA">
        <w:rPr>
          <w:rFonts w:ascii="Arial Narrow" w:hAnsi="Arial Narrow"/>
        </w:rPr>
        <w:t>Analiza ryzyka na potrzeby oceny kryterium Realizacja projektu zakończy się do 30.06.2023 r."</w:t>
      </w:r>
    </w:p>
    <w:p w:rsidR="00F71DBA" w:rsidRPr="00F71DBA" w:rsidRDefault="00F71DBA" w:rsidP="00F71DBA">
      <w:pPr>
        <w:pStyle w:val="Tekstkomentarza"/>
        <w:spacing w:before="120"/>
        <w:jc w:val="both"/>
        <w:rPr>
          <w:rFonts w:ascii="Arial Narrow" w:hAnsi="Arial Narrow" w:cs="Arial"/>
        </w:rPr>
      </w:pPr>
      <w:r w:rsidRPr="00F71DBA">
        <w:rPr>
          <w:rFonts w:ascii="Arial Narrow" w:hAnsi="Arial Narrow" w:cs="Arial"/>
        </w:rPr>
        <w:t xml:space="preserve">Zgodnie z opisem kryterium formalnego „Realizacja projektu zakończy się do 30.06.2023 r.”, IZ RPO WŁ na etapie realizacji projektu i w uzasadnionych przypadkach może wyrazić zgodę na wydłużenie terminu zakończenia realizacji projektu  (z uwzględnieniem końcowej daty </w:t>
      </w:r>
      <w:proofErr w:type="spellStart"/>
      <w:r w:rsidRPr="00F71DBA">
        <w:rPr>
          <w:rFonts w:ascii="Arial Narrow" w:hAnsi="Arial Narrow" w:cs="Arial"/>
        </w:rPr>
        <w:t>kwalifikowalności</w:t>
      </w:r>
      <w:proofErr w:type="spellEnd"/>
      <w:r w:rsidRPr="00F71DBA">
        <w:rPr>
          <w:rFonts w:ascii="Arial Narrow" w:hAnsi="Arial Narrow" w:cs="Arial"/>
        </w:rPr>
        <w:t xml:space="preserve"> wydatków w programie tj. 31 grudnia 2023 r.).</w:t>
      </w:r>
    </w:p>
    <w:p w:rsidR="00F71DBA" w:rsidRPr="00F71DBA" w:rsidRDefault="00F71DBA" w:rsidP="00F71DBA">
      <w:pPr>
        <w:pStyle w:val="Tekstkomentarza"/>
        <w:spacing w:before="120"/>
        <w:jc w:val="both"/>
        <w:rPr>
          <w:rFonts w:ascii="Arial Narrow" w:hAnsi="Arial Narrow" w:cs="Arial"/>
        </w:rPr>
      </w:pPr>
      <w:r w:rsidRPr="00F71DBA">
        <w:rPr>
          <w:rFonts w:ascii="Arial Narrow" w:hAnsi="Arial Narrow" w:cs="Arial"/>
        </w:rPr>
        <w:t xml:space="preserve">W związku z powyższym, w przypadku gdy Wnioskodawca przewiduje, że wskazana data zakończenia realizacji realizowanego przez niego projektu może nie zostać dotrzymana należy przedłożyć załącznik „Analiza ryzyka na potrzeby oceny kryterium Realizacja projektu zakończy się do 30.06.2023 r.", w którym należy zawrzeć informacje na temat zdiagnozowanych przez Wnioskodawcę na etapie planowania inwestycji ryzyk, wpływających na ewentualną zmianę terminu zakończenia realizacji projektu (m.in. czasochłonny proces wykonania ekspertyz, uzyskania opinii, pozwoleń, opóźnienia w wyborze wykonawcy, czy realizacji robót budowlanych). </w:t>
      </w:r>
    </w:p>
    <w:p w:rsidR="00F71DBA" w:rsidRPr="00F71DBA" w:rsidRDefault="00F71DBA" w:rsidP="00F71DBA">
      <w:pPr>
        <w:pStyle w:val="Tekstkomentarza"/>
        <w:spacing w:before="120"/>
        <w:jc w:val="both"/>
        <w:rPr>
          <w:rFonts w:ascii="Arial Narrow" w:hAnsi="Arial Narrow" w:cs="Arial"/>
        </w:rPr>
      </w:pPr>
      <w:r w:rsidRPr="00F71DBA">
        <w:rPr>
          <w:rFonts w:ascii="Arial Narrow" w:hAnsi="Arial Narrow" w:cs="Arial"/>
        </w:rPr>
        <w:t xml:space="preserve">Należy podkreślić, że wyłącznie wówczas gdy wnioskodawca wykaże, że w harmonogramie realizacji projektu uwzględniono możliwe opóźnienia wynikające ze zdiagnozowanych ryzyk, podczas podejmowania decyzji o ewentualnym wydłużeniu okresu realizacji projektu będzie możliwe wzięcie pod uwagę także przesłanek wskazanych w  </w:t>
      </w:r>
      <w:proofErr w:type="spellStart"/>
      <w:r w:rsidRPr="00F71DBA">
        <w:rPr>
          <w:rFonts w:ascii="Arial Narrow" w:hAnsi="Arial Narrow" w:cs="Arial"/>
        </w:rPr>
        <w:t>pkt</w:t>
      </w:r>
      <w:proofErr w:type="spellEnd"/>
      <w:r w:rsidRPr="00F71DBA">
        <w:rPr>
          <w:rFonts w:ascii="Arial Narrow" w:hAnsi="Arial Narrow" w:cs="Arial"/>
        </w:rPr>
        <w:t xml:space="preserve"> 2 i 3 opisu ww. kryterium, </w:t>
      </w:r>
      <w:proofErr w:type="spellStart"/>
      <w:r w:rsidRPr="00F71DBA">
        <w:rPr>
          <w:rFonts w:ascii="Arial Narrow" w:hAnsi="Arial Narrow" w:cs="Arial"/>
        </w:rPr>
        <w:t>tj</w:t>
      </w:r>
      <w:proofErr w:type="spellEnd"/>
      <w:r w:rsidRPr="00F71DBA">
        <w:rPr>
          <w:rFonts w:ascii="Arial Narrow" w:hAnsi="Arial Narrow" w:cs="Arial"/>
        </w:rPr>
        <w:t xml:space="preserve">:  </w:t>
      </w:r>
    </w:p>
    <w:p w:rsidR="00F71DBA" w:rsidRPr="00F71DBA" w:rsidRDefault="00F71DBA" w:rsidP="00F71DBA">
      <w:pPr>
        <w:pStyle w:val="Tekstkomentarza"/>
        <w:spacing w:before="120"/>
        <w:jc w:val="both"/>
        <w:rPr>
          <w:rFonts w:ascii="Arial Narrow" w:hAnsi="Arial Narrow" w:cs="Arial"/>
        </w:rPr>
      </w:pPr>
      <w:r w:rsidRPr="00F71DBA">
        <w:rPr>
          <w:rFonts w:ascii="Arial Narrow" w:hAnsi="Arial Narrow" w:cs="Arial"/>
        </w:rPr>
        <w:t>Pkt. 2) - wystąpienia innego zdarzenia niemożliwego do przewidzenia lub o małym stopniu prawdopodobieństwa jego pojawienia się w określonej sytuacji w świetle obiektywnej oceny wydarzeń, które nie zostało zawinione przez podmiot, odpowiedzialny za realizację projektu</w:t>
      </w:r>
    </w:p>
    <w:p w:rsidR="00F71DBA" w:rsidRPr="005E03AA" w:rsidRDefault="00F71DBA" w:rsidP="00F71DBA">
      <w:pPr>
        <w:pStyle w:val="Tekstkomentarza"/>
        <w:spacing w:before="120"/>
        <w:jc w:val="both"/>
        <w:rPr>
          <w:rFonts w:ascii="Arial Narrow" w:hAnsi="Arial Narrow" w:cs="Arial"/>
        </w:rPr>
      </w:pPr>
      <w:r w:rsidRPr="00F71DBA">
        <w:rPr>
          <w:rFonts w:ascii="Arial Narrow" w:hAnsi="Arial Narrow" w:cs="Arial"/>
        </w:rPr>
        <w:lastRenderedPageBreak/>
        <w:t>Pkt. 3) - wystąpienie zdarzenia przewidzianego przez wnioskodawcę podczas oceny ryzyk i uwzględnionego w harmonogramie realizacji projektu, które wystąpiło w większym wymiarze niż przewidział wnioskodawca, ale nie z winy podmiotu, odpowiedzialnego za realizację projektu.</w:t>
      </w:r>
    </w:p>
    <w:sectPr w:rsidR="00F71DBA"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76" w:rsidRDefault="007B0876" w:rsidP="00512F18">
      <w:r>
        <w:separator/>
      </w:r>
    </w:p>
  </w:endnote>
  <w:endnote w:type="continuationSeparator" w:id="1">
    <w:p w:rsidR="007B0876" w:rsidRDefault="007B0876" w:rsidP="00512F18">
      <w:r>
        <w:continuationSeparator/>
      </w:r>
    </w:p>
  </w:endnote>
  <w:endnote w:type="continuationNotice" w:id="2">
    <w:p w:rsidR="007B0876" w:rsidRDefault="007B0876"/>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76" w:rsidRDefault="001F5FF3">
    <w:pPr>
      <w:pStyle w:val="Stopka"/>
      <w:jc w:val="right"/>
    </w:pPr>
    <w:fldSimple w:instr="PAGE   \* MERGEFORMAT">
      <w:r w:rsidR="005032F9">
        <w:rPr>
          <w:noProof/>
        </w:rPr>
        <w:t>14</w:t>
      </w:r>
    </w:fldSimple>
  </w:p>
  <w:p w:rsidR="007B0876" w:rsidRDefault="007B0876">
    <w:pPr>
      <w:pStyle w:val="Tekstpodstawowy"/>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76" w:rsidRDefault="007B0876" w:rsidP="00512F18">
      <w:r>
        <w:separator/>
      </w:r>
    </w:p>
  </w:footnote>
  <w:footnote w:type="continuationSeparator" w:id="1">
    <w:p w:rsidR="007B0876" w:rsidRDefault="007B0876" w:rsidP="00512F18">
      <w:r>
        <w:continuationSeparator/>
      </w:r>
    </w:p>
  </w:footnote>
  <w:footnote w:type="continuationNotice" w:id="2">
    <w:p w:rsidR="007B0876" w:rsidRDefault="007B0876"/>
  </w:footnote>
  <w:footnote w:id="3">
    <w:p w:rsidR="007B0876" w:rsidRPr="006B6FC2" w:rsidRDefault="007B087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7B0876" w:rsidRPr="006B6FC2" w:rsidRDefault="007B087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7B0876" w:rsidRPr="006B6FC2" w:rsidRDefault="007B087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w:t>
      </w:r>
      <w:proofErr w:type="spellStart"/>
      <w:r w:rsidRPr="006B6FC2">
        <w:rPr>
          <w:rFonts w:ascii="Arial Narrow" w:hAnsi="Arial Narrow" w:cs="Arial"/>
          <w:sz w:val="18"/>
          <w:szCs w:val="18"/>
          <w:lang w:eastAsia="en-GB"/>
        </w:rPr>
        <w:t>Dz.U</w:t>
      </w:r>
      <w:proofErr w:type="spellEnd"/>
      <w:r w:rsidRPr="006B6FC2">
        <w:rPr>
          <w:rFonts w:ascii="Arial Narrow" w:hAnsi="Arial Narrow" w:cs="Arial"/>
          <w:sz w:val="18"/>
          <w:szCs w:val="18"/>
          <w:lang w:eastAsia="en-GB"/>
        </w:rPr>
        <w:t>. L 26 z 28.1.2012, s. 1).Dyrektywa 2011/92 została zmieniona dyrektywą 2014/52/UE z dnia 16 kwietnia 2014 r. zmieniająca dyrektywę 2011/92/UE w sprawie oceny skutków wywieranych przez niektóre przedsięwzięcia publiczne i prywatne na środowisko (</w:t>
      </w:r>
      <w:proofErr w:type="spellStart"/>
      <w:r w:rsidRPr="006B6FC2">
        <w:rPr>
          <w:rFonts w:ascii="Arial Narrow" w:hAnsi="Arial Narrow" w:cs="Arial"/>
          <w:sz w:val="18"/>
          <w:szCs w:val="18"/>
          <w:lang w:eastAsia="en-GB"/>
        </w:rPr>
        <w:t>Dz.U</w:t>
      </w:r>
      <w:proofErr w:type="spellEnd"/>
      <w:r w:rsidRPr="006B6FC2">
        <w:rPr>
          <w:rFonts w:ascii="Arial Narrow" w:hAnsi="Arial Narrow" w:cs="Arial"/>
          <w:sz w:val="18"/>
          <w:szCs w:val="18"/>
          <w:lang w:eastAsia="en-GB"/>
        </w:rPr>
        <w:t>. L 124/1 z 25.4.2014). Termin transpozycji do polskiego porządku prawnego dyrektywy 2014/52/UE mija 17 maja 2017 r.</w:t>
      </w:r>
    </w:p>
  </w:footnote>
  <w:footnote w:id="6">
    <w:p w:rsidR="007B0876" w:rsidRPr="006B6FC2" w:rsidRDefault="007B087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7B0876" w:rsidRPr="006B6FC2" w:rsidRDefault="007B0876"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B0876" w:rsidRPr="006B6FC2" w:rsidRDefault="007B0876"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7B0876" w:rsidRPr="006B6FC2" w:rsidRDefault="007B0876"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7B0876" w:rsidRPr="006B6FC2" w:rsidRDefault="007B087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7B0876" w:rsidRPr="006B6FC2" w:rsidRDefault="007B087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7B0876" w:rsidRPr="006B6FC2" w:rsidRDefault="007B087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7B0876" w:rsidRPr="006B6FC2" w:rsidRDefault="007B087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L 206 z 22.7.1992, s. 7</w:t>
      </w:r>
      <w:r>
        <w:rPr>
          <w:rFonts w:ascii="Arial Narrow" w:hAnsi="Arial Narrow" w:cs="Arial"/>
          <w:sz w:val="18"/>
          <w:szCs w:val="18"/>
        </w:rPr>
        <w:t xml:space="preserve"> z </w:t>
      </w:r>
      <w:proofErr w:type="spellStart"/>
      <w:r>
        <w:rPr>
          <w:rFonts w:ascii="Arial Narrow" w:hAnsi="Arial Narrow" w:cs="Arial"/>
          <w:sz w:val="18"/>
          <w:szCs w:val="18"/>
        </w:rPr>
        <w:t>późn</w:t>
      </w:r>
      <w:r w:rsidRPr="006B6FC2">
        <w:rPr>
          <w:rFonts w:ascii="Arial Narrow" w:hAnsi="Arial Narrow" w:cs="Arial"/>
          <w:sz w:val="18"/>
          <w:szCs w:val="18"/>
        </w:rPr>
        <w:t>.</w:t>
      </w:r>
      <w:r>
        <w:rPr>
          <w:rFonts w:ascii="Arial Narrow" w:hAnsi="Arial Narrow" w:cs="Arial"/>
          <w:sz w:val="18"/>
          <w:szCs w:val="18"/>
        </w:rPr>
        <w:t>zm</w:t>
      </w:r>
      <w:proofErr w:type="spellEnd"/>
      <w:r>
        <w:rPr>
          <w:rFonts w:ascii="Arial Narrow" w:hAnsi="Arial Narrow" w:cs="Arial"/>
          <w:sz w:val="18"/>
          <w:szCs w:val="18"/>
        </w:rPr>
        <w:t>.</w:t>
      </w:r>
      <w:r w:rsidRPr="006B6FC2">
        <w:rPr>
          <w:rFonts w:ascii="Arial Narrow" w:hAnsi="Arial Narrow" w:cs="Arial"/>
          <w:sz w:val="18"/>
          <w:szCs w:val="18"/>
        </w:rPr>
        <w:t>).</w:t>
      </w:r>
    </w:p>
  </w:footnote>
  <w:footnote w:id="13">
    <w:p w:rsidR="007B0876" w:rsidRPr="006B6FC2" w:rsidRDefault="007B087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4">
    <w:p w:rsidR="007B0876" w:rsidRPr="006B6FC2" w:rsidRDefault="007B087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L 327 z 22.12.2000, s. 1</w:t>
      </w:r>
      <w:r>
        <w:rPr>
          <w:rFonts w:ascii="Arial Narrow" w:hAnsi="Arial Narrow" w:cs="Arial"/>
          <w:sz w:val="18"/>
          <w:szCs w:val="18"/>
        </w:rPr>
        <w:t xml:space="preserve"> z </w:t>
      </w:r>
      <w:proofErr w:type="spellStart"/>
      <w:r>
        <w:rPr>
          <w:rFonts w:ascii="Arial Narrow" w:hAnsi="Arial Narrow" w:cs="Arial"/>
          <w:sz w:val="18"/>
          <w:szCs w:val="18"/>
        </w:rPr>
        <w:t>późn.zm</w:t>
      </w:r>
      <w:proofErr w:type="spellEnd"/>
      <w:r>
        <w:rPr>
          <w:rFonts w:ascii="Arial Narrow" w:hAnsi="Arial Narrow" w:cs="Arial"/>
          <w:sz w:val="18"/>
          <w:szCs w:val="18"/>
        </w:rPr>
        <w:t>.</w:t>
      </w:r>
      <w:r w:rsidRPr="006B6FC2">
        <w:rPr>
          <w:rFonts w:ascii="Arial Narrow" w:hAnsi="Arial Narrow" w:cs="Arial"/>
          <w:sz w:val="18"/>
          <w:szCs w:val="18"/>
        </w:rPr>
        <w:t>).</w:t>
      </w:r>
    </w:p>
  </w:footnote>
  <w:footnote w:id="15">
    <w:p w:rsidR="007B0876" w:rsidRPr="006B6FC2" w:rsidRDefault="007B0876"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7B0876" w:rsidRPr="006B6FC2" w:rsidRDefault="007B087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UE L 135 z 30.5.1991, s. 40</w:t>
      </w:r>
      <w:r>
        <w:rPr>
          <w:rFonts w:ascii="Arial Narrow" w:hAnsi="Arial Narrow" w:cs="Arial"/>
          <w:sz w:val="18"/>
          <w:szCs w:val="18"/>
        </w:rPr>
        <w:t xml:space="preserve"> z </w:t>
      </w:r>
      <w:proofErr w:type="spellStart"/>
      <w:r>
        <w:rPr>
          <w:rFonts w:ascii="Arial Narrow" w:hAnsi="Arial Narrow" w:cs="Arial"/>
          <w:sz w:val="18"/>
          <w:szCs w:val="18"/>
        </w:rPr>
        <w:t>późn.zm</w:t>
      </w:r>
      <w:proofErr w:type="spellEnd"/>
      <w:r>
        <w:rPr>
          <w:rFonts w:ascii="Arial Narrow" w:hAnsi="Arial Narrow" w:cs="Arial"/>
          <w:sz w:val="18"/>
          <w:szCs w:val="18"/>
        </w:rPr>
        <w:t>.</w:t>
      </w:r>
      <w:r w:rsidRPr="006B6FC2">
        <w:rPr>
          <w:rFonts w:ascii="Arial Narrow" w:hAnsi="Arial Narrow" w:cs="Arial"/>
          <w:sz w:val="18"/>
          <w:szCs w:val="18"/>
        </w:rPr>
        <w:t xml:space="preserve">).  </w:t>
      </w:r>
    </w:p>
  </w:footnote>
  <w:footnote w:id="17">
    <w:p w:rsidR="007B0876" w:rsidRPr="006B6FC2" w:rsidRDefault="007B0876"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8">
    <w:p w:rsidR="007B0876" w:rsidRPr="006B6FC2" w:rsidRDefault="007B0876"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w:t>
      </w:r>
      <w:proofErr w:type="spellStart"/>
      <w:r w:rsidRPr="006B6FC2">
        <w:rPr>
          <w:rFonts w:ascii="Arial Narrow" w:hAnsi="Arial Narrow"/>
          <w:sz w:val="18"/>
          <w:szCs w:val="18"/>
        </w:rPr>
        <w:t>Dz.U</w:t>
      </w:r>
      <w:proofErr w:type="spellEnd"/>
      <w:r w:rsidRPr="006B6FC2">
        <w:rPr>
          <w:rFonts w:ascii="Arial Narrow" w:hAnsi="Arial Narrow"/>
          <w:sz w:val="18"/>
          <w:szCs w:val="18"/>
        </w:rPr>
        <w:t>. 2014 poz. 1800</w:t>
      </w:r>
      <w:r>
        <w:rPr>
          <w:rFonts w:ascii="Arial Narrow" w:hAnsi="Arial Narrow"/>
          <w:sz w:val="18"/>
          <w:szCs w:val="18"/>
        </w:rPr>
        <w:t xml:space="preserve"> z </w:t>
      </w:r>
      <w:proofErr w:type="spellStart"/>
      <w:r>
        <w:rPr>
          <w:rFonts w:ascii="Arial Narrow" w:hAnsi="Arial Narrow"/>
          <w:sz w:val="18"/>
          <w:szCs w:val="18"/>
        </w:rPr>
        <w:t>późn.zm</w:t>
      </w:r>
      <w:proofErr w:type="spellEnd"/>
      <w:r>
        <w:rPr>
          <w:rFonts w:ascii="Arial Narrow" w:hAnsi="Arial Narrow"/>
          <w:sz w:val="18"/>
          <w:szCs w:val="18"/>
        </w:rPr>
        <w:t>.</w:t>
      </w:r>
      <w:r w:rsidRPr="006B6FC2">
        <w:rPr>
          <w:rFonts w:ascii="Arial Narrow" w:hAnsi="Arial Narrow"/>
          <w:sz w:val="18"/>
          <w:szCs w:val="18"/>
        </w:rPr>
        <w:t xml:space="preserve">).  </w:t>
      </w:r>
    </w:p>
  </w:footnote>
  <w:footnote w:id="19">
    <w:p w:rsidR="007B0876" w:rsidRDefault="007B0876"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w:t>
      </w:r>
      <w:proofErr w:type="spellStart"/>
      <w:r w:rsidRPr="006B6FC2">
        <w:rPr>
          <w:rFonts w:ascii="Arial Narrow" w:hAnsi="Arial Narrow"/>
          <w:sz w:val="18"/>
          <w:szCs w:val="18"/>
        </w:rPr>
        <w:t>Dz.U</w:t>
      </w:r>
      <w:proofErr w:type="spellEnd"/>
      <w:r w:rsidRPr="006B6FC2">
        <w:rPr>
          <w:rFonts w:ascii="Arial Narrow" w:hAnsi="Arial Narrow"/>
          <w:sz w:val="18"/>
          <w:szCs w:val="18"/>
        </w:rPr>
        <w:t>. UE L 312 z 22.11.2008, s. 3</w:t>
      </w:r>
      <w:r>
        <w:rPr>
          <w:rFonts w:ascii="Arial Narrow" w:hAnsi="Arial Narrow"/>
          <w:sz w:val="18"/>
          <w:szCs w:val="18"/>
        </w:rPr>
        <w:t xml:space="preserve"> z </w:t>
      </w:r>
      <w:proofErr w:type="spellStart"/>
      <w:r>
        <w:rPr>
          <w:rFonts w:ascii="Arial Narrow" w:hAnsi="Arial Narrow"/>
          <w:sz w:val="18"/>
          <w:szCs w:val="18"/>
        </w:rPr>
        <w:t>późn.zm</w:t>
      </w:r>
      <w:proofErr w:type="spellEnd"/>
      <w:r>
        <w:rPr>
          <w:rFonts w:ascii="Arial Narrow" w:hAnsi="Arial Narrow"/>
          <w:sz w:val="18"/>
          <w:szCs w:val="18"/>
        </w:rPr>
        <w:t>.</w:t>
      </w:r>
      <w:r w:rsidRPr="006B6FC2">
        <w:rPr>
          <w:rFonts w:ascii="Arial Narrow" w:hAnsi="Arial Narrow"/>
          <w:sz w:val="18"/>
          <w:szCs w:val="18"/>
        </w:rPr>
        <w:t>).</w:t>
      </w:r>
    </w:p>
  </w:footnote>
  <w:footnote w:id="20">
    <w:p w:rsidR="007B0876" w:rsidRPr="006B6FC2" w:rsidRDefault="007B0876"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w:t>
      </w:r>
      <w:proofErr w:type="spellStart"/>
      <w:r w:rsidRPr="006B6FC2">
        <w:rPr>
          <w:rFonts w:ascii="Arial Narrow" w:hAnsi="Arial Narrow"/>
          <w:sz w:val="18"/>
          <w:szCs w:val="18"/>
        </w:rPr>
        <w:t>Dz.U</w:t>
      </w:r>
      <w:proofErr w:type="spellEnd"/>
      <w:r w:rsidRPr="006B6FC2">
        <w:rPr>
          <w:rFonts w:ascii="Arial Narrow" w:hAnsi="Arial Narrow"/>
          <w:sz w:val="18"/>
          <w:szCs w:val="18"/>
        </w:rPr>
        <w:t xml:space="preserve">. L 334 z 17.12.2010, s. 17).  </w:t>
      </w:r>
    </w:p>
  </w:footnote>
  <w:footnote w:id="21">
    <w:p w:rsidR="007B0876" w:rsidRPr="006B6FC2" w:rsidRDefault="007B0876"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7B0876" w:rsidRPr="006B6FC2" w:rsidRDefault="007B087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B0876" w:rsidRDefault="001F5FF3" w:rsidP="00446013">
      <w:pPr>
        <w:pStyle w:val="Tekstprzypisudolnego"/>
        <w:jc w:val="both"/>
      </w:pPr>
      <w:hyperlink r:id="rId2" w:history="1">
        <w:r w:rsidR="007B0876" w:rsidRPr="006B6FC2">
          <w:rPr>
            <w:rStyle w:val="Hipercze"/>
            <w:rFonts w:ascii="Arial Narrow" w:hAnsi="Arial Narrow" w:cs="Arial"/>
            <w:sz w:val="18"/>
            <w:szCs w:val="18"/>
          </w:rPr>
          <w:t>http://ec.europa.eu/clima/policies/adaptation/what/docs/non_paper_guidelines_project_managers_en.pdf</w:t>
        </w:r>
      </w:hyperlink>
      <w:r w:rsidR="007B087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7B0876" w:rsidRPr="006B6FC2">
          <w:rPr>
            <w:rStyle w:val="Hipercze"/>
            <w:rFonts w:ascii="Arial Narrow" w:hAnsi="Arial Narrow" w:cs="Arial"/>
            <w:sz w:val="18"/>
            <w:szCs w:val="18"/>
          </w:rPr>
          <w:t>http://ec.europa.eu/environment/eia/home.htm</w:t>
        </w:r>
      </w:hyperlink>
    </w:p>
  </w:footnote>
  <w:footnote w:id="23">
    <w:p w:rsidR="007B0876" w:rsidRPr="006B6FC2" w:rsidRDefault="007B087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w:t>
      </w:r>
      <w:proofErr w:type="spellStart"/>
      <w:r w:rsidRPr="006B6FC2">
        <w:rPr>
          <w:rFonts w:ascii="Arial Narrow" w:hAnsi="Arial Narrow" w:cs="Arial"/>
          <w:i/>
          <w:iCs/>
          <w:sz w:val="18"/>
          <w:szCs w:val="18"/>
          <w:lang w:eastAsia="pl-PL"/>
        </w:rPr>
        <w:t>the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7B0876" w:rsidRDefault="007B0876"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4">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6C5CD5">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8">
    <w:p w:rsidR="007B0876" w:rsidRDefault="007B087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7B0876" w:rsidRDefault="007B087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7B0876" w:rsidRDefault="007B0876"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6C5CD5">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7B0876" w:rsidRDefault="007B087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 xml:space="preserve">W przypadku gdy przedsiębiorstwo nie należy do kategorii </w:t>
      </w:r>
      <w:proofErr w:type="spellStart"/>
      <w:r w:rsidRPr="006B6FC2">
        <w:rPr>
          <w:rFonts w:ascii="Arial Narrow" w:hAnsi="Arial Narrow"/>
          <w:color w:val="000000"/>
          <w:sz w:val="18"/>
          <w:szCs w:val="18"/>
        </w:rPr>
        <w:t>mikroprzedsiębiorstw</w:t>
      </w:r>
      <w:proofErr w:type="spellEnd"/>
      <w:r w:rsidRPr="006B6FC2">
        <w:rPr>
          <w:rFonts w:ascii="Arial Narrow" w:hAnsi="Arial Narrow"/>
          <w:color w:val="000000"/>
          <w:sz w:val="18"/>
          <w:szCs w:val="18"/>
        </w:rPr>
        <w:t>, małych i średnich przedsiębiorstw.</w:t>
      </w:r>
    </w:p>
  </w:footnote>
  <w:footnote w:id="33">
    <w:p w:rsidR="007B0876" w:rsidRDefault="007B087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4">
    <w:p w:rsidR="007B0876" w:rsidRDefault="007B0876"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7B0876" w:rsidRDefault="007B0876"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7B0876" w:rsidRDefault="007B0876"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7B0876" w:rsidRDefault="007B0876"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7B0876" w:rsidRDefault="007B0876"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7B0876" w:rsidRPr="008D5991" w:rsidRDefault="007B0876"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7B0876" w:rsidRDefault="007B0876"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w:t>
      </w:r>
      <w:proofErr w:type="spellStart"/>
      <w:r w:rsidRPr="008D5991">
        <w:rPr>
          <w:rFonts w:ascii="Arial Narrow" w:hAnsi="Arial Narrow"/>
          <w:sz w:val="18"/>
          <w:szCs w:val="18"/>
        </w:rPr>
        <w:t>Dz.U</w:t>
      </w:r>
      <w:proofErr w:type="spellEnd"/>
      <w:r w:rsidRPr="008D5991">
        <w:rPr>
          <w:rFonts w:ascii="Arial Narrow" w:hAnsi="Arial Narrow"/>
          <w:sz w:val="18"/>
          <w:szCs w:val="18"/>
        </w:rPr>
        <w:t>. C 8 z 11.1.2012, s. 4</w:t>
      </w:r>
      <w:r>
        <w:rPr>
          <w:rFonts w:ascii="Arial Narrow" w:hAnsi="Arial Narrow"/>
          <w:sz w:val="18"/>
          <w:szCs w:val="18"/>
        </w:rPr>
        <w:t>)</w:t>
      </w:r>
      <w:r w:rsidRPr="008D5991">
        <w:rPr>
          <w:rFonts w:ascii="Arial Narrow" w:hAnsi="Arial Narrow"/>
          <w:sz w:val="18"/>
          <w:szCs w:val="18"/>
        </w:rPr>
        <w:t>.</w:t>
      </w:r>
    </w:p>
  </w:footnote>
  <w:footnote w:id="41">
    <w:p w:rsidR="007B0876" w:rsidRDefault="007B0876"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7B0876" w:rsidRDefault="007B0876"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7B0876" w:rsidRDefault="007B0876"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Leipzig-Halle</w:t>
      </w:r>
      <w:proofErr w:type="spellEnd"/>
      <w:r w:rsidRPr="006B6FC2">
        <w:rPr>
          <w:rFonts w:ascii="Arial Narrow" w:hAnsi="Arial Narrow"/>
          <w:bCs/>
          <w:sz w:val="18"/>
          <w:szCs w:val="18"/>
        </w:rPr>
        <w:t xml:space="preserv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6">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7">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006C5CD5">
        <w:rPr>
          <w:rFonts w:ascii="Arial Narrow" w:hAnsi="Arial Narrow"/>
          <w:sz w:val="18"/>
          <w:szCs w:val="18"/>
        </w:rPr>
        <w:t xml:space="preserve"> </w:t>
      </w:r>
      <w:proofErr w:type="spellStart"/>
      <w:r w:rsidRPr="004054B5">
        <w:rPr>
          <w:rFonts w:ascii="Arial Narrow" w:hAnsi="Arial Narrow"/>
          <w:sz w:val="18"/>
          <w:szCs w:val="18"/>
        </w:rPr>
        <w:t>Pool</w:t>
      </w:r>
      <w:proofErr w:type="spellEnd"/>
      <w:r w:rsidR="006C5CD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006C5CD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in</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the</w:t>
      </w:r>
      <w:proofErr w:type="spellEnd"/>
      <w:r w:rsidRPr="004054B5">
        <w:rPr>
          <w:rFonts w:ascii="Arial Narrow" w:hAnsi="Arial Narrow"/>
          <w:bCs/>
          <w:sz w:val="18"/>
          <w:szCs w:val="18"/>
        </w:rPr>
        <w:t xml:space="preserv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7B0876" w:rsidRPr="004054B5" w:rsidRDefault="007B0876"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B0876" w:rsidRPr="004054B5" w:rsidRDefault="007B0876"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B0876" w:rsidRPr="004054B5" w:rsidRDefault="007B0876"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B0876" w:rsidRPr="004054B5" w:rsidRDefault="007B0876"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B0876" w:rsidRPr="004054B5" w:rsidRDefault="007B0876"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B0876" w:rsidRDefault="007B0876"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7B0876" w:rsidRPr="004054B5" w:rsidRDefault="007B087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6C5CD5">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7B0876" w:rsidRDefault="007B0876" w:rsidP="00DF2C6F">
      <w:pPr>
        <w:pStyle w:val="Tekstprzypisudolnego"/>
        <w:spacing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76" w:rsidRDefault="007B08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 w:id="2"/>
  </w:footnotePr>
  <w:endnotePr>
    <w:endnote w:id="0"/>
    <w:endnote w:id="1"/>
    <w:endnote w:id="2"/>
  </w:endnotePr>
  <w:compat/>
  <w:rsids>
    <w:rsidRoot w:val="0078067A"/>
    <w:rsid w:val="0000025B"/>
    <w:rsid w:val="000003C2"/>
    <w:rsid w:val="000007C7"/>
    <w:rsid w:val="0000110A"/>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1C61"/>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FA7"/>
    <w:rsid w:val="00096399"/>
    <w:rsid w:val="000966A9"/>
    <w:rsid w:val="000A0B28"/>
    <w:rsid w:val="000A0CE3"/>
    <w:rsid w:val="000A1D1B"/>
    <w:rsid w:val="000A2022"/>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2782"/>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0A80"/>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5FF3"/>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37E3D"/>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A9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2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423"/>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2F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AEB"/>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32A1"/>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CD5"/>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49D9"/>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0876"/>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522F"/>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5D7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2BF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61B5"/>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E6964"/>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1632"/>
    <w:rsid w:val="00A24FB5"/>
    <w:rsid w:val="00A25692"/>
    <w:rsid w:val="00A265DE"/>
    <w:rsid w:val="00A26AF0"/>
    <w:rsid w:val="00A27CBF"/>
    <w:rsid w:val="00A27FC5"/>
    <w:rsid w:val="00A30E40"/>
    <w:rsid w:val="00A319AD"/>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3FCE"/>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62DC"/>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C9A"/>
    <w:rsid w:val="00B50DAC"/>
    <w:rsid w:val="00B51088"/>
    <w:rsid w:val="00B51E97"/>
    <w:rsid w:val="00B528E6"/>
    <w:rsid w:val="00B56B15"/>
    <w:rsid w:val="00B5713A"/>
    <w:rsid w:val="00B5737E"/>
    <w:rsid w:val="00B5777D"/>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1983"/>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215B"/>
    <w:rsid w:val="00D239F7"/>
    <w:rsid w:val="00D24DE9"/>
    <w:rsid w:val="00D25622"/>
    <w:rsid w:val="00D25696"/>
    <w:rsid w:val="00D3028D"/>
    <w:rsid w:val="00D30CC1"/>
    <w:rsid w:val="00D31382"/>
    <w:rsid w:val="00D31469"/>
    <w:rsid w:val="00D317FE"/>
    <w:rsid w:val="00D326A5"/>
    <w:rsid w:val="00D328E4"/>
    <w:rsid w:val="00D358FC"/>
    <w:rsid w:val="00D37571"/>
    <w:rsid w:val="00D37912"/>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1DBA"/>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488C"/>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lsdException w:name="caption" w:locked="1" w:uiPriority="0" w:qFormat="1"/>
    <w:lsdException w:name="footnote reference" w:locked="1" w:semiHidden="0"/>
    <w:lsdException w:name="Title" w:locked="1" w:semiHidden="0" w:uiPriority="0" w:unhideWhenUsed="0" w:qFormat="1"/>
    <w:lsdException w:name="Default Paragraph Font" w:locked="1" w:semiHidden="0" w:uiPriority="1"/>
    <w:lsdException w:name="Body Text Indent" w:locked="1" w:semiHidden="0"/>
    <w:lsdException w:name="Subtitle" w:locked="1" w:semiHidden="0" w:uiPriority="0" w:unhideWhenUsed="0" w:qFormat="1"/>
    <w:lsdException w:name="Body Text 2" w:locked="1" w:semiHidden="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9C634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
    <w:name w:val="Light Shading"/>
    <w:basedOn w:val="Standardowy"/>
    <w:uiPriority w:val="99"/>
    <w:rsid w:val="005545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9C634D"/>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9C634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A64D-25A1-44BD-9398-D3511879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61</Pages>
  <Words>29604</Words>
  <Characters>201596</Characters>
  <Application>Microsoft Office Word</Application>
  <DocSecurity>0</DocSecurity>
  <Lines>1679</Lines>
  <Paragraphs>461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Admin</cp:lastModifiedBy>
  <cp:revision>35</cp:revision>
  <cp:lastPrinted>2017-01-09T12:30:00Z</cp:lastPrinted>
  <dcterms:created xsi:type="dcterms:W3CDTF">2017-12-05T09:44:00Z</dcterms:created>
  <dcterms:modified xsi:type="dcterms:W3CDTF">2021-02-04T11:49:00Z</dcterms:modified>
</cp:coreProperties>
</file>