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07" w:rsidRPr="005E03AA" w:rsidRDefault="0065772A" w:rsidP="004341D7">
      <w:pPr>
        <w:rPr>
          <w:rFonts w:ascii="Arial Narrow" w:hAnsi="Arial Narrow"/>
          <w:b/>
          <w:sz w:val="20"/>
          <w:szCs w:val="20"/>
        </w:rPr>
      </w:pPr>
      <w:r w:rsidRPr="0065772A">
        <w:rPr>
          <w:noProof/>
        </w:rPr>
        <w:drawing>
          <wp:inline distT="0" distB="0" distL="0" distR="0">
            <wp:extent cx="5759450" cy="640574"/>
            <wp:effectExtent l="0" t="0" r="0" b="0"/>
            <wp:docPr id="2"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a:stretch>
                      <a:fillRect/>
                    </a:stretch>
                  </pic:blipFill>
                  <pic:spPr>
                    <a:xfrm>
                      <a:off x="0" y="0"/>
                      <a:ext cx="5759450" cy="640574"/>
                    </a:xfrm>
                    <a:prstGeom prst="rect">
                      <a:avLst/>
                    </a:prstGeom>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8B6FB0">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w:t>
      </w:r>
      <w:proofErr w:type="spellStart"/>
      <w:r w:rsidRPr="005E03AA">
        <w:rPr>
          <w:rFonts w:ascii="Arial Narrow" w:hAnsi="Arial Narrow"/>
          <w:sz w:val="20"/>
          <w:szCs w:val="20"/>
        </w:rPr>
        <w:t>poddziałań</w:t>
      </w:r>
      <w:proofErr w:type="spellEnd"/>
      <w:r w:rsidRPr="005E03AA">
        <w:rPr>
          <w:rFonts w:ascii="Arial Narrow" w:hAnsi="Arial Narrow"/>
          <w:sz w:val="20"/>
          <w:szCs w:val="20"/>
        </w:rPr>
        <w:t xml:space="preserve">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1858D0">
        <w:rPr>
          <w:rFonts w:ascii="Arial Narrow" w:hAnsi="Arial Narrow" w:cs="Arial"/>
          <w:sz w:val="20"/>
          <w:szCs w:val="20"/>
        </w:rPr>
        <w:t>Finansów, Funduszy</w:t>
      </w:r>
      <w:r w:rsidR="00EB6A81">
        <w:rPr>
          <w:rFonts w:ascii="Arial Narrow" w:hAnsi="Arial Narrow" w:cs="Arial"/>
          <w:sz w:val="20"/>
          <w:szCs w:val="20"/>
        </w:rPr>
        <w:t xml:space="preserve"> i </w:t>
      </w:r>
      <w:r w:rsidR="001858D0">
        <w:rPr>
          <w:rFonts w:ascii="Arial Narrow" w:hAnsi="Arial Narrow" w:cs="Arial"/>
          <w:sz w:val="20"/>
          <w:szCs w:val="20"/>
        </w:rPr>
        <w:t xml:space="preserve">Polityki </w:t>
      </w:r>
      <w:r w:rsidRPr="005443C1">
        <w:rPr>
          <w:rFonts w:ascii="Arial Narrow" w:hAnsi="Arial Narrow" w:cs="Arial"/>
          <w:sz w:val="20"/>
          <w:szCs w:val="20"/>
        </w:rPr>
        <w:t>R</w:t>
      </w:r>
      <w:r w:rsidR="001858D0">
        <w:rPr>
          <w:rFonts w:ascii="Arial Narrow" w:hAnsi="Arial Narrow" w:cs="Arial"/>
          <w:sz w:val="20"/>
          <w:szCs w:val="20"/>
        </w:rPr>
        <w:t>egionalnej</w:t>
      </w:r>
      <w:r w:rsidRPr="005443C1">
        <w:rPr>
          <w:rFonts w:ascii="Arial Narrow" w:hAnsi="Arial Narrow" w:cs="Arial"/>
          <w:sz w:val="20"/>
          <w:szCs w:val="20"/>
        </w:rPr>
        <w:t xml:space="preserve"> w zakresie </w:t>
      </w:r>
      <w:proofErr w:type="spellStart"/>
      <w:r w:rsidRPr="005443C1">
        <w:rPr>
          <w:rFonts w:ascii="Arial Narrow" w:hAnsi="Arial Narrow" w:cs="Arial"/>
          <w:sz w:val="20"/>
          <w:szCs w:val="20"/>
        </w:rPr>
        <w:t>kwalifikowalności</w:t>
      </w:r>
      <w:proofErr w:type="spellEnd"/>
      <w:r w:rsidRPr="005443C1">
        <w:rPr>
          <w:rFonts w:ascii="Arial Narrow" w:hAnsi="Arial Narrow" w:cs="Arial"/>
          <w:sz w:val="20"/>
          <w:szCs w:val="20"/>
        </w:rPr>
        <w:t xml:space="preserve">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1858D0">
        <w:rPr>
          <w:rFonts w:ascii="Arial Narrow" w:hAnsi="Arial Narrow" w:cs="Arial"/>
          <w:sz w:val="20"/>
          <w:szCs w:val="20"/>
        </w:rPr>
        <w:t xml:space="preserve">21.12.2020 </w:t>
      </w:r>
      <w:r w:rsidR="00B353C1">
        <w:rPr>
          <w:rFonts w:ascii="Arial Narrow" w:hAnsi="Arial Narrow" w:cs="Arial"/>
          <w:sz w:val="20"/>
          <w:szCs w:val="20"/>
        </w:rPr>
        <w:t>r.</w:t>
      </w:r>
      <w:r w:rsidR="0045720D" w:rsidRPr="0045720D">
        <w:rPr>
          <w:rFonts w:ascii="Arial Narrow" w:hAnsi="Arial Narrow" w:cs="Arial"/>
          <w:sz w:val="20"/>
          <w:szCs w:val="20"/>
        </w:rPr>
        <w:t>;</w:t>
      </w:r>
    </w:p>
    <w:p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w:t>
      </w:r>
      <w:proofErr w:type="spellStart"/>
      <w:r w:rsidRPr="00281D20">
        <w:rPr>
          <w:rFonts w:ascii="Arial Narrow" w:hAnsi="Arial Narrow" w:cs="Arial"/>
          <w:sz w:val="20"/>
          <w:szCs w:val="20"/>
        </w:rPr>
        <w:t>niepełnosprawnościami</w:t>
      </w:r>
      <w:proofErr w:type="spellEnd"/>
      <w:r w:rsidRPr="00281D20">
        <w:rPr>
          <w:rFonts w:ascii="Arial Narrow" w:hAnsi="Arial Narrow" w:cs="Arial"/>
          <w:sz w:val="20"/>
          <w:szCs w:val="20"/>
        </w:rPr>
        <w:t xml:space="preserve">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9F24A1" w:rsidRPr="009F24A1">
        <w:rPr>
          <w:rFonts w:ascii="Arial Narrow" w:hAnsi="Arial Narrow" w:cs="Arial"/>
          <w:sz w:val="20"/>
          <w:szCs w:val="20"/>
        </w:rPr>
        <w:t>Funduszy</w:t>
      </w:r>
      <w:r w:rsidR="00043638">
        <w:rPr>
          <w:rFonts w:ascii="Arial Narrow" w:hAnsi="Arial Narrow" w:cs="Arial"/>
          <w:sz w:val="20"/>
          <w:szCs w:val="20"/>
        </w:rPr>
        <w:t xml:space="preserve"> i </w:t>
      </w:r>
      <w:r w:rsidR="009F24A1" w:rsidRPr="009F24A1">
        <w:rPr>
          <w:rFonts w:ascii="Arial Narrow" w:hAnsi="Arial Narrow" w:cs="Arial"/>
          <w:sz w:val="20"/>
          <w:szCs w:val="20"/>
        </w:rPr>
        <w:t>Polityki Regionalne</w:t>
      </w:r>
      <w:r w:rsidR="009F24A1">
        <w:rPr>
          <w:rFonts w:ascii="Arial Narrow" w:hAnsi="Arial Narrow" w:cs="Arial"/>
          <w:sz w:val="20"/>
          <w:szCs w:val="20"/>
        </w:rPr>
        <w:t>j</w:t>
      </w:r>
      <w:r w:rsidRPr="00281D20">
        <w:rPr>
          <w:rFonts w:ascii="Arial Narrow" w:hAnsi="Arial Narrow" w:cs="Arial"/>
          <w:sz w:val="20"/>
          <w:szCs w:val="20"/>
        </w:rPr>
        <w:t xml:space="preserve"> w zakresie monitorowania postępu rzeczowego realizacji programów operacyjnych na lata 2014-2020 </w:t>
      </w:r>
      <w:r w:rsidR="00D3783D">
        <w:rPr>
          <w:rFonts w:ascii="Arial Narrow" w:hAnsi="Arial Narrow" w:cs="Arial"/>
          <w:sz w:val="20"/>
          <w:szCs w:val="20"/>
        </w:rPr>
        <w:t>obowiązujące od 18.08</w:t>
      </w:r>
      <w:r w:rsidR="00A27CBF" w:rsidRPr="00281D20">
        <w:rPr>
          <w:rFonts w:ascii="Arial Narrow" w:hAnsi="Arial Narrow" w:cs="Arial"/>
          <w:sz w:val="20"/>
          <w:szCs w:val="20"/>
        </w:rPr>
        <w:t>.</w:t>
      </w:r>
      <w:r w:rsidRPr="00281D20">
        <w:rPr>
          <w:rFonts w:ascii="Arial Narrow" w:hAnsi="Arial Narrow" w:cs="Arial"/>
          <w:sz w:val="20"/>
          <w:szCs w:val="20"/>
        </w:rPr>
        <w:t>20</w:t>
      </w:r>
      <w:r w:rsidR="00D3783D">
        <w:rPr>
          <w:rFonts w:ascii="Arial Narrow" w:hAnsi="Arial Narrow" w:cs="Arial"/>
          <w:sz w:val="20"/>
          <w:szCs w:val="20"/>
        </w:rPr>
        <w:t>20</w:t>
      </w:r>
      <w:r w:rsidRPr="00281D20">
        <w:rPr>
          <w:rFonts w:ascii="Arial Narrow" w:hAnsi="Arial Narrow" w:cs="Arial"/>
          <w:sz w:val="20"/>
          <w:szCs w:val="20"/>
        </w:rPr>
        <w:t xml:space="preserve"> r.;</w:t>
      </w:r>
    </w:p>
    <w:p w:rsidR="00420807" w:rsidRPr="00281D20" w:rsidRDefault="00820761" w:rsidP="00820761">
      <w:pPr>
        <w:numPr>
          <w:ilvl w:val="0"/>
          <w:numId w:val="10"/>
        </w:numPr>
        <w:jc w:val="both"/>
        <w:rPr>
          <w:rFonts w:ascii="Arial Narrow" w:hAnsi="Arial Narrow"/>
          <w:sz w:val="20"/>
          <w:szCs w:val="20"/>
        </w:rPr>
      </w:pPr>
      <w:r w:rsidRPr="00820761">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10.01.2019 </w:t>
      </w:r>
      <w:r w:rsidR="00F83555" w:rsidRPr="00281D20">
        <w:rPr>
          <w:rFonts w:ascii="Arial Narrow" w:hAnsi="Arial Narrow" w:cs="Arial"/>
          <w:sz w:val="20"/>
          <w:szCs w:val="20"/>
        </w:rPr>
        <w:t>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008B6FB0">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008B6FB0">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19października</w:t>
      </w:r>
      <w:r w:rsidRPr="00DF45B2">
        <w:rPr>
          <w:rFonts w:ascii="Arial Narrow" w:hAnsi="Arial Narrow" w:cs="Arial"/>
          <w:color w:val="000000"/>
          <w:sz w:val="20"/>
          <w:szCs w:val="20"/>
        </w:rPr>
        <w:t>2015 r.</w:t>
      </w:r>
    </w:p>
    <w:p w:rsidR="00420807" w:rsidRPr="005E03AA" w:rsidRDefault="00420807" w:rsidP="00DC508B">
      <w:pPr>
        <w:jc w:val="both"/>
        <w:rPr>
          <w:rFonts w:ascii="Arial Narrow" w:hAnsi="Arial Narrow"/>
          <w:sz w:val="20"/>
          <w:szCs w:val="20"/>
        </w:rPr>
      </w:pPr>
    </w:p>
    <w:p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 xml:space="preserve">publicznej lub pomocy de </w:t>
      </w:r>
      <w:proofErr w:type="spellStart"/>
      <w:r w:rsidRPr="00A02620">
        <w:rPr>
          <w:rFonts w:ascii="Arial Narrow" w:hAnsi="Arial Narrow"/>
          <w:sz w:val="20"/>
          <w:szCs w:val="20"/>
        </w:rPr>
        <w:t>minimis</w:t>
      </w:r>
      <w:proofErr w:type="spellEnd"/>
      <w:r w:rsidRPr="00A02620">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xml:space="preserve">− rozporządzenia Ministra Infrastruktury i Rozwoju z dnia 19 marca 2015 r. w sprawie udzielania pomocy de </w:t>
      </w:r>
      <w:proofErr w:type="spellStart"/>
      <w:r w:rsidRPr="00A02620">
        <w:rPr>
          <w:rFonts w:ascii="Arial Narrow" w:hAnsi="Arial Narrow"/>
          <w:sz w:val="20"/>
          <w:szCs w:val="20"/>
        </w:rPr>
        <w:t>minimis</w:t>
      </w:r>
      <w:proofErr w:type="spellEnd"/>
      <w:r w:rsidRPr="00A02620">
        <w:rPr>
          <w:rFonts w:ascii="Arial Narrow" w:hAnsi="Arial Narrow"/>
          <w:sz w:val="20"/>
          <w:szCs w:val="20"/>
        </w:rPr>
        <w:t xml:space="preserve"> w ramach regionalnych programów operacyjnych na lata 2014-2020</w:t>
      </w:r>
      <w:r w:rsidR="00433F11">
        <w:rPr>
          <w:rFonts w:ascii="Arial Narrow" w:hAnsi="Arial Narrow"/>
          <w:sz w:val="20"/>
          <w:szCs w:val="20"/>
        </w:rPr>
        <w:t>,</w:t>
      </w:r>
    </w:p>
    <w:p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w:t>
      </w:r>
      <w:r w:rsidR="00420807" w:rsidRPr="004558FE">
        <w:rPr>
          <w:rFonts w:ascii="Arial Narrow" w:hAnsi="Arial Narrow"/>
          <w:sz w:val="20"/>
          <w:szCs w:val="20"/>
        </w:rPr>
        <w:t>–</w:t>
      </w:r>
      <w:r w:rsidRPr="00A02620">
        <w:rPr>
          <w:rFonts w:ascii="Arial Narrow" w:hAnsi="Arial Narrow"/>
          <w:sz w:val="20"/>
          <w:szCs w:val="20"/>
        </w:rPr>
        <w:t>2020,</w:t>
      </w:r>
    </w:p>
    <w:p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rsidR="00420807" w:rsidRPr="005E03AA" w:rsidRDefault="00420807" w:rsidP="007B70E1">
      <w:pPr>
        <w:ind w:left="709"/>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w:t>
      </w:r>
      <w:proofErr w:type="spellStart"/>
      <w:r>
        <w:rPr>
          <w:rFonts w:ascii="Arial Narrow" w:hAnsi="Arial Narrow"/>
          <w:b/>
          <w:sz w:val="20"/>
          <w:szCs w:val="20"/>
          <w:u w:val="single"/>
        </w:rPr>
        <w:t>pole„</w:t>
      </w:r>
      <w:r w:rsidRPr="00BA03EF">
        <w:rPr>
          <w:rFonts w:ascii="Arial Narrow" w:hAnsi="Arial Narrow"/>
          <w:b/>
          <w:sz w:val="20"/>
          <w:szCs w:val="20"/>
          <w:u w:val="single"/>
        </w:rPr>
        <w:t>NIE</w:t>
      </w:r>
      <w:proofErr w:type="spellEnd"/>
      <w:r w:rsidRPr="00BA03EF">
        <w:rPr>
          <w:rFonts w:ascii="Arial Narrow" w:hAnsi="Arial Narrow"/>
          <w:b/>
          <w:sz w:val="20"/>
          <w:szCs w:val="20"/>
          <w:u w:val="single"/>
        </w:rPr>
        <w:t xml:space="preserv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9817D0" w:rsidRPr="005E03AA" w:rsidTr="007B70E1">
        <w:trPr>
          <w:trHeight w:val="559"/>
        </w:trPr>
        <w:tc>
          <w:tcPr>
            <w:tcW w:w="9180" w:type="dxa"/>
            <w:gridSpan w:val="2"/>
            <w:shd w:val="clear" w:color="auto" w:fill="808080"/>
            <w:vAlign w:val="center"/>
          </w:tcPr>
          <w:p w:rsidR="009817D0" w:rsidRPr="005E03AA" w:rsidRDefault="009817D0" w:rsidP="007B70E1">
            <w:pPr>
              <w:jc w:val="center"/>
              <w:rPr>
                <w:rFonts w:ascii="Arial Narrow" w:hAnsi="Arial Narrow"/>
                <w:sz w:val="20"/>
                <w:szCs w:val="20"/>
              </w:rPr>
            </w:pPr>
            <w:r w:rsidRPr="005E03AA">
              <w:rPr>
                <w:rFonts w:ascii="Arial Narrow" w:hAnsi="Arial Narrow"/>
                <w:b/>
                <w:sz w:val="20"/>
                <w:szCs w:val="20"/>
              </w:rPr>
              <w:lastRenderedPageBreak/>
              <w:t>I. STATUS WNIOSKU</w:t>
            </w:r>
          </w:p>
        </w:tc>
      </w:tr>
      <w:tr w:rsidR="009817D0" w:rsidRPr="005E03AA" w:rsidTr="007B70E1">
        <w:trPr>
          <w:trHeight w:val="319"/>
        </w:trPr>
        <w:tc>
          <w:tcPr>
            <w:tcW w:w="2127" w:type="dxa"/>
            <w:shd w:val="clear" w:color="auto" w:fill="C0C0C0"/>
            <w:vAlign w:val="center"/>
          </w:tcPr>
          <w:p w:rsidR="009817D0" w:rsidRPr="005E03AA" w:rsidRDefault="009817D0" w:rsidP="007B70E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7B70E1">
            <w:pPr>
              <w:rPr>
                <w:rFonts w:ascii="Arial Narrow" w:hAnsi="Arial Narrow"/>
                <w:sz w:val="20"/>
                <w:szCs w:val="20"/>
              </w:rPr>
            </w:pPr>
          </w:p>
          <w:p w:rsidR="009817D0" w:rsidRPr="005E03AA" w:rsidRDefault="009817D0" w:rsidP="007B70E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7B70E1">
            <w:pPr>
              <w:rPr>
                <w:rFonts w:ascii="Arial Narrow" w:hAnsi="Arial Narrow"/>
                <w:sz w:val="20"/>
                <w:szCs w:val="20"/>
              </w:rPr>
            </w:pPr>
          </w:p>
        </w:tc>
      </w:tr>
      <w:tr w:rsidR="009817D0" w:rsidRPr="005E03AA" w:rsidTr="007B70E1">
        <w:trPr>
          <w:trHeight w:val="796"/>
        </w:trPr>
        <w:tc>
          <w:tcPr>
            <w:tcW w:w="2127" w:type="dxa"/>
            <w:shd w:val="clear" w:color="auto" w:fill="C0C0C0"/>
            <w:vAlign w:val="center"/>
          </w:tcPr>
          <w:p w:rsidR="009817D0" w:rsidRPr="005E03AA" w:rsidRDefault="009817D0" w:rsidP="007B70E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7B70E1">
            <w:pPr>
              <w:rPr>
                <w:rFonts w:ascii="Arial Narrow" w:hAnsi="Arial Narrow"/>
                <w:sz w:val="20"/>
                <w:szCs w:val="20"/>
              </w:rPr>
            </w:pPr>
          </w:p>
          <w:p w:rsidR="009817D0" w:rsidRPr="005E03AA" w:rsidRDefault="009817D0" w:rsidP="007B70E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7B70E1">
            <w:pPr>
              <w:rPr>
                <w:rFonts w:ascii="Arial Narrow" w:hAnsi="Arial Narrow"/>
                <w:sz w:val="20"/>
                <w:szCs w:val="20"/>
              </w:rPr>
            </w:pPr>
          </w:p>
        </w:tc>
      </w:tr>
    </w:tbl>
    <w:p w:rsidR="00176046" w:rsidRDefault="00176046" w:rsidP="004054B5">
      <w:pPr>
        <w:jc w:val="both"/>
        <w:rPr>
          <w:rFonts w:ascii="Arial Narrow" w:hAnsi="Arial Narrow"/>
          <w:b/>
          <w:sz w:val="20"/>
          <w:szCs w:val="20"/>
          <w:u w:val="single"/>
        </w:rPr>
      </w:pPr>
    </w:p>
    <w:p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tblPr>
      <w:tblGrid>
        <w:gridCol w:w="9070"/>
      </w:tblGrid>
      <w:tr w:rsidR="00420807" w:rsidRPr="005E03AA" w:rsidTr="007B70E1">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 xml:space="preserve">2.4. Numer i nazwa </w:t>
      </w:r>
      <w:proofErr w:type="spellStart"/>
      <w:r w:rsidRPr="005E03AA">
        <w:rPr>
          <w:rFonts w:ascii="Arial Narrow" w:hAnsi="Arial Narrow"/>
          <w:b/>
          <w:sz w:val="20"/>
          <w:szCs w:val="20"/>
        </w:rPr>
        <w:t>Poddziałania</w:t>
      </w:r>
      <w:proofErr w:type="spellEnd"/>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 xml:space="preserve">Należy wpisać numer i nazwę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w:t>
      </w:r>
      <w:proofErr w:type="spellStart"/>
      <w:r w:rsidRPr="005E03AA">
        <w:rPr>
          <w:rFonts w:ascii="Arial Narrow" w:hAnsi="Arial Narrow"/>
          <w:sz w:val="20"/>
          <w:szCs w:val="20"/>
        </w:rPr>
        <w:t>kwalifikowalny</w:t>
      </w:r>
      <w:proofErr w:type="spellEnd"/>
      <w:r w:rsidRPr="005E03AA">
        <w:rPr>
          <w:rFonts w:ascii="Arial Narrow" w:hAnsi="Arial Narrow"/>
          <w:sz w:val="20"/>
          <w:szCs w:val="20"/>
        </w:rPr>
        <w:t xml:space="preserve">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xml:space="preserve"> </w:t>
      </w:r>
      <w:r w:rsidR="00B00E19">
        <w:rPr>
          <w:rFonts w:ascii="Arial Narrow" w:hAnsi="Arial Narrow"/>
          <w:sz w:val="20"/>
          <w:szCs w:val="20"/>
        </w:rPr>
        <w:t>III.1</w:t>
      </w:r>
      <w:r w:rsidRPr="005E03AA">
        <w:rPr>
          <w:rFonts w:ascii="Arial Narrow" w:hAnsi="Arial Narrow"/>
          <w:sz w:val="20"/>
          <w:szCs w:val="20"/>
        </w:rPr>
        <w:t>.1 projekt będący projektem rewitalizacyjnym może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w:t>
      </w:r>
      <w:proofErr w:type="spellStart"/>
      <w:r w:rsidRPr="005E03AA">
        <w:rPr>
          <w:rFonts w:ascii="Arial Narrow" w:hAnsi="Arial Narrow"/>
          <w:sz w:val="20"/>
          <w:szCs w:val="20"/>
        </w:rPr>
        <w:t>pkt</w:t>
      </w:r>
      <w:proofErr w:type="spellEnd"/>
      <w:r w:rsidRPr="005E03AA">
        <w:rPr>
          <w:rFonts w:ascii="Arial Narrow" w:hAnsi="Arial Narrow"/>
          <w:sz w:val="20"/>
          <w:szCs w:val="20"/>
        </w:rPr>
        <w:t xml:space="preserve">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w:t>
      </w:r>
      <w:proofErr w:type="spellStart"/>
      <w:r w:rsidR="00997609">
        <w:rPr>
          <w:rFonts w:ascii="Arial Narrow" w:hAnsi="Arial Narrow"/>
          <w:sz w:val="20"/>
          <w:szCs w:val="20"/>
        </w:rPr>
        <w:t>poddziałania</w:t>
      </w:r>
      <w:proofErr w:type="spellEnd"/>
      <w:r w:rsidR="007E4B2C">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950BD4" w:rsidRPr="00950BD4">
        <w:rPr>
          <w:rFonts w:ascii="Arial Narrow" w:hAnsi="Arial Narrow"/>
          <w:sz w:val="20"/>
          <w:szCs w:val="20"/>
        </w:rPr>
        <w:t>)</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w:t>
      </w:r>
      <w:proofErr w:type="spellStart"/>
      <w:r w:rsidRPr="005E03AA">
        <w:rPr>
          <w:rFonts w:ascii="Arial Narrow" w:hAnsi="Arial Narrow"/>
          <w:sz w:val="20"/>
          <w:szCs w:val="20"/>
        </w:rPr>
        <w:t>RRRR-MM-DD</w:t>
      </w:r>
      <w:proofErr w:type="spellEnd"/>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w:t>
      </w:r>
      <w:proofErr w:type="spellStart"/>
      <w:r w:rsidRPr="005E03AA">
        <w:rPr>
          <w:rFonts w:ascii="Arial Narrow" w:hAnsi="Arial Narrow"/>
          <w:sz w:val="20"/>
          <w:szCs w:val="20"/>
        </w:rPr>
        <w:t>kwalifikowalnego</w:t>
      </w:r>
      <w:proofErr w:type="spellEnd"/>
      <w:r w:rsidRPr="005E03AA">
        <w:rPr>
          <w:rFonts w:ascii="Arial Narrow" w:hAnsi="Arial Narrow"/>
          <w:sz w:val="20"/>
          <w:szCs w:val="20"/>
        </w:rPr>
        <w:t xml:space="preserve">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 xml:space="preserve">telefonu </w:t>
      </w:r>
      <w:proofErr w:type="spellStart"/>
      <w:r w:rsidRPr="005E03AA">
        <w:rPr>
          <w:rFonts w:ascii="Arial Narrow" w:hAnsi="Arial Narrow"/>
          <w:b/>
          <w:sz w:val="20"/>
          <w:szCs w:val="20"/>
        </w:rPr>
        <w:t>ifaksu</w:t>
      </w:r>
      <w:proofErr w:type="spellEnd"/>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w:t>
        </w:r>
        <w:proofErr w:type="spellStart"/>
        <w:r w:rsidRPr="005E03AA">
          <w:rPr>
            <w:rStyle w:val="Hipercze"/>
            <w:rFonts w:ascii="Arial Narrow" w:hAnsi="Arial Narrow"/>
            <w:color w:val="auto"/>
            <w:sz w:val="20"/>
            <w:szCs w:val="20"/>
            <w:u w:val="none"/>
          </w:rPr>
          <w:t>Dz.U</w:t>
        </w:r>
        <w:proofErr w:type="spellEnd"/>
        <w:r w:rsidRPr="005E03AA">
          <w:rPr>
            <w:rStyle w:val="Hipercze"/>
            <w:rFonts w:ascii="Arial Narrow" w:hAnsi="Arial Narrow"/>
            <w:color w:val="auto"/>
            <w:sz w:val="20"/>
            <w:szCs w:val="20"/>
            <w:u w:val="none"/>
          </w:rPr>
          <w:t>. z 2015 r., poz. 2009</w:t>
        </w:r>
        <w:r w:rsidR="002D6645">
          <w:rPr>
            <w:rStyle w:val="Hipercze"/>
            <w:rFonts w:ascii="Arial Narrow" w:hAnsi="Arial Narrow"/>
            <w:color w:val="auto"/>
            <w:sz w:val="20"/>
            <w:szCs w:val="20"/>
            <w:u w:val="none"/>
          </w:rPr>
          <w:t xml:space="preserve"> z </w:t>
        </w:r>
        <w:proofErr w:type="spellStart"/>
        <w:r w:rsidR="002D6645">
          <w:rPr>
            <w:rStyle w:val="Hipercze"/>
            <w:rFonts w:ascii="Arial Narrow" w:hAnsi="Arial Narrow"/>
            <w:color w:val="auto"/>
            <w:sz w:val="20"/>
            <w:szCs w:val="20"/>
            <w:u w:val="none"/>
          </w:rPr>
          <w:t>późn.zm</w:t>
        </w:r>
        <w:proofErr w:type="spellEnd"/>
        <w:r w:rsidR="002D6645">
          <w:rPr>
            <w:rStyle w:val="Hipercze"/>
            <w:rFonts w:ascii="Arial Narrow" w:hAnsi="Arial Narrow"/>
            <w:color w:val="auto"/>
            <w:sz w:val="20"/>
            <w:szCs w:val="20"/>
            <w:u w:val="none"/>
          </w:rPr>
          <w:t>.</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w:t>
        </w:r>
        <w:proofErr w:type="spellStart"/>
        <w:r w:rsidRPr="005E03AA">
          <w:rPr>
            <w:rStyle w:val="Hipercze"/>
            <w:rFonts w:ascii="Arial Narrow" w:hAnsi="Arial Narrow"/>
            <w:color w:val="auto"/>
            <w:sz w:val="20"/>
            <w:szCs w:val="20"/>
            <w:u w:val="none"/>
          </w:rPr>
          <w:t>Dz.U</w:t>
        </w:r>
        <w:proofErr w:type="spellEnd"/>
        <w:r w:rsidRPr="005E03AA">
          <w:rPr>
            <w:rStyle w:val="Hipercze"/>
            <w:rFonts w:ascii="Arial Narrow" w:hAnsi="Arial Narrow"/>
            <w:color w:val="auto"/>
            <w:sz w:val="20"/>
            <w:szCs w:val="20"/>
            <w:u w:val="none"/>
          </w:rPr>
          <w:t>. z 2015 r., poz. 2009</w:t>
        </w:r>
        <w:r w:rsidR="00A75BD1">
          <w:rPr>
            <w:rStyle w:val="Hipercze"/>
            <w:rFonts w:ascii="Arial Narrow" w:hAnsi="Arial Narrow"/>
            <w:color w:val="auto"/>
            <w:sz w:val="20"/>
            <w:szCs w:val="20"/>
            <w:u w:val="none"/>
          </w:rPr>
          <w:t xml:space="preserve"> z </w:t>
        </w:r>
        <w:proofErr w:type="spellStart"/>
        <w:r w:rsidR="00A75BD1">
          <w:rPr>
            <w:rStyle w:val="Hipercze"/>
            <w:rFonts w:ascii="Arial Narrow" w:hAnsi="Arial Narrow"/>
            <w:color w:val="auto"/>
            <w:sz w:val="20"/>
            <w:szCs w:val="20"/>
            <w:u w:val="none"/>
          </w:rPr>
          <w:t>późn.zm</w:t>
        </w:r>
        <w:proofErr w:type="spellEnd"/>
        <w:r w:rsidR="00A75BD1">
          <w:rPr>
            <w:rStyle w:val="Hipercze"/>
            <w:rFonts w:ascii="Arial Narrow" w:hAnsi="Arial Narrow"/>
            <w:color w:val="auto"/>
            <w:sz w:val="20"/>
            <w:szCs w:val="20"/>
            <w:u w:val="none"/>
          </w:rPr>
          <w:t>.</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 xml:space="preserve">Uzasadnienie dla </w:t>
      </w:r>
      <w:proofErr w:type="spellStart"/>
      <w:r w:rsidRPr="005E03AA">
        <w:rPr>
          <w:rFonts w:ascii="Arial Narrow" w:hAnsi="Arial Narrow"/>
          <w:b/>
          <w:sz w:val="20"/>
          <w:szCs w:val="20"/>
          <w:u w:val="single"/>
        </w:rPr>
        <w:t>kwalifikowalności</w:t>
      </w:r>
      <w:proofErr w:type="spellEnd"/>
      <w:r w:rsidRPr="005E03AA">
        <w:rPr>
          <w:rFonts w:ascii="Arial Narrow" w:hAnsi="Arial Narrow"/>
          <w:b/>
          <w:sz w:val="20"/>
          <w:szCs w:val="20"/>
          <w:u w:val="single"/>
        </w:rPr>
        <w:t xml:space="preserve">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jednocześnie w uzasadnieniu dla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B82D2C">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B82D2C">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jednocześnie w uzasadnieniu dla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 xml:space="preserve">Wytycznymi w zakresie realizacji zasady równości szans i niedyskryminacji, w tym dostępności dla osób z </w:t>
      </w:r>
      <w:proofErr w:type="spellStart"/>
      <w:r w:rsidRPr="005E03AA">
        <w:rPr>
          <w:rFonts w:ascii="Arial Narrow" w:hAnsi="Arial Narrow"/>
          <w:i/>
          <w:sz w:val="20"/>
          <w:szCs w:val="20"/>
        </w:rPr>
        <w:t>niepełnosprawnościami</w:t>
      </w:r>
      <w:proofErr w:type="spellEnd"/>
      <w:r w:rsidRPr="005E03AA">
        <w:rPr>
          <w:rFonts w:ascii="Arial Narrow" w:hAnsi="Arial Narrow"/>
          <w:i/>
          <w:sz w:val="20"/>
          <w:szCs w:val="20"/>
        </w:rPr>
        <w:t xml:space="preserve">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B82D2C">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B82D2C">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 xml:space="preserve">z </w:t>
      </w:r>
      <w:proofErr w:type="spellStart"/>
      <w:r w:rsidRPr="005E03AA">
        <w:rPr>
          <w:rFonts w:ascii="Arial Narrow" w:hAnsi="Arial Narrow"/>
          <w:b/>
          <w:sz w:val="20"/>
          <w:szCs w:val="20"/>
          <w:u w:val="single"/>
        </w:rPr>
        <w:t>niepełnosprawnościami</w:t>
      </w:r>
      <w:proofErr w:type="spellEnd"/>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 xml:space="preserve">Wytycznymi w zakresie realizacji zasady równości szans i niedyskryminacji, w tym dostępności dla osób z </w:t>
      </w:r>
      <w:proofErr w:type="spellStart"/>
      <w:r w:rsidRPr="005E03AA">
        <w:rPr>
          <w:rFonts w:ascii="Arial Narrow" w:hAnsi="Arial Narrow"/>
          <w:i/>
          <w:sz w:val="20"/>
          <w:szCs w:val="20"/>
        </w:rPr>
        <w:t>niepełnosprawnościami</w:t>
      </w:r>
      <w:proofErr w:type="spellEnd"/>
      <w:r w:rsidRPr="005E03AA">
        <w:rPr>
          <w:rFonts w:ascii="Arial Narrow" w:hAnsi="Arial Narrow"/>
          <w:i/>
          <w:sz w:val="20"/>
          <w:szCs w:val="20"/>
        </w:rPr>
        <w:t xml:space="preserve">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w:t>
      </w:r>
      <w:proofErr w:type="spellStart"/>
      <w:r w:rsidRPr="005E03AA">
        <w:rPr>
          <w:rFonts w:ascii="Arial Narrow" w:hAnsi="Arial Narrow"/>
          <w:sz w:val="20"/>
          <w:szCs w:val="20"/>
        </w:rPr>
        <w:t>niepełnosprawnościami</w:t>
      </w:r>
      <w:proofErr w:type="spellEnd"/>
      <w:r w:rsidRPr="005E03AA">
        <w:rPr>
          <w:rFonts w:ascii="Arial Narrow" w:hAnsi="Arial Narrow"/>
          <w:sz w:val="20"/>
          <w:szCs w:val="20"/>
        </w:rPr>
        <w:t xml:space="preserve">, </w:t>
      </w:r>
      <w:r w:rsidRPr="005E03AA">
        <w:rPr>
          <w:rFonts w:ascii="Arial Narrow" w:hAnsi="Arial Narrow"/>
          <w:sz w:val="20"/>
          <w:szCs w:val="20"/>
        </w:rPr>
        <w:lastRenderedPageBreak/>
        <w:t xml:space="preserve">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 xml:space="preserve">charakter projektu pod względem zgodności projektu z polityką równości szans i niedyskryminacji w tym dostępności dla osób z </w:t>
      </w:r>
      <w:proofErr w:type="spellStart"/>
      <w:r w:rsidRPr="005E03AA">
        <w:rPr>
          <w:rFonts w:ascii="Arial Narrow" w:hAnsi="Arial Narrow"/>
          <w:sz w:val="20"/>
          <w:szCs w:val="20"/>
        </w:rPr>
        <w:t>niepełnosprawnościami</w:t>
      </w:r>
      <w:proofErr w:type="spellEnd"/>
      <w:r w:rsidR="001F758C">
        <w:rPr>
          <w:rFonts w:ascii="Arial Narrow" w:hAnsi="Arial Narrow"/>
          <w:sz w:val="20"/>
          <w:szCs w:val="20"/>
        </w:rPr>
        <w:t>.</w:t>
      </w:r>
      <w:r w:rsidR="00B82D2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B82D2C">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B82D2C">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proofErr w:type="spellStart"/>
      <w:r w:rsidRPr="005E03AA">
        <w:rPr>
          <w:rFonts w:ascii="Arial Narrow" w:hAnsi="Arial Narrow"/>
          <w:sz w:val="20"/>
          <w:szCs w:val="20"/>
        </w:rPr>
        <w:t>niepełnosprawnościami</w:t>
      </w:r>
      <w:proofErr w:type="spellEnd"/>
      <w:r w:rsidRPr="005E03AA">
        <w:rPr>
          <w:rFonts w:ascii="Arial Narrow" w:hAnsi="Arial Narrow"/>
          <w:sz w:val="20"/>
          <w:szCs w:val="20"/>
        </w:rPr>
        <w:t xml:space="preserve">. </w:t>
      </w:r>
      <w:r w:rsidR="001F758C" w:rsidRPr="00114D71">
        <w:rPr>
          <w:rFonts w:ascii="Arial Narrow" w:hAnsi="Arial Narrow"/>
          <w:sz w:val="20"/>
          <w:szCs w:val="20"/>
        </w:rPr>
        <w:t>Jednocześnie</w:t>
      </w:r>
      <w:r w:rsidR="00B82D2C">
        <w:rPr>
          <w:rFonts w:ascii="Arial Narrow" w:hAnsi="Arial Narrow"/>
          <w:sz w:val="20"/>
          <w:szCs w:val="20"/>
        </w:rPr>
        <w:t xml:space="preserve"> </w:t>
      </w:r>
      <w:r w:rsidR="001F758C" w:rsidRPr="00114D71">
        <w:rPr>
          <w:rFonts w:ascii="Arial Narrow" w:hAnsi="Arial Narrow"/>
          <w:sz w:val="20"/>
          <w:szCs w:val="20"/>
        </w:rPr>
        <w:t>w wyjątkowych</w:t>
      </w:r>
      <w:r w:rsidR="00B82D2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B82D2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B82D2C">
        <w:rPr>
          <w:rFonts w:ascii="Arial Narrow" w:hAnsi="Arial Narrow"/>
          <w:sz w:val="20"/>
          <w:szCs w:val="20"/>
        </w:rPr>
        <w:t xml:space="preserve"> </w:t>
      </w:r>
      <w:r w:rsidR="001F758C" w:rsidRPr="00114D71">
        <w:rPr>
          <w:rFonts w:ascii="Arial Narrow" w:hAnsi="Arial Narrow"/>
          <w:sz w:val="20"/>
          <w:szCs w:val="20"/>
        </w:rPr>
        <w:t>O</w:t>
      </w:r>
      <w:r w:rsidR="00B82D2C">
        <w:rPr>
          <w:rFonts w:ascii="Arial Narrow" w:hAnsi="Arial Narrow"/>
          <w:sz w:val="20"/>
          <w:szCs w:val="20"/>
        </w:rPr>
        <w:t xml:space="preserve"> </w:t>
      </w:r>
      <w:r w:rsidR="001F758C" w:rsidRPr="00114D71">
        <w:rPr>
          <w:rFonts w:ascii="Arial Narrow" w:hAnsi="Arial Narrow"/>
          <w:sz w:val="20"/>
          <w:szCs w:val="20"/>
        </w:rPr>
        <w:t>neutralności</w:t>
      </w:r>
      <w:r w:rsidR="00B82D2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B82D2C">
        <w:rPr>
          <w:rFonts w:ascii="Arial Narrow" w:hAnsi="Arial Narrow"/>
          <w:sz w:val="20"/>
          <w:szCs w:val="20"/>
        </w:rPr>
        <w:t xml:space="preserve"> </w:t>
      </w:r>
      <w:r w:rsidR="001F758C" w:rsidRPr="00114D71">
        <w:rPr>
          <w:rFonts w:ascii="Arial Narrow" w:hAnsi="Arial Narrow"/>
          <w:sz w:val="20"/>
          <w:szCs w:val="20"/>
        </w:rPr>
        <w:t>w sytuacji,</w:t>
      </w:r>
      <w:r w:rsidR="00B82D2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B82D2C">
        <w:rPr>
          <w:rFonts w:ascii="Arial Narrow" w:hAnsi="Arial Narrow"/>
          <w:sz w:val="20"/>
          <w:szCs w:val="20"/>
        </w:rPr>
        <w:t xml:space="preserve"> </w:t>
      </w:r>
      <w:r w:rsidR="001F758C" w:rsidRPr="00114D71">
        <w:rPr>
          <w:rFonts w:ascii="Arial Narrow" w:hAnsi="Arial Narrow"/>
          <w:sz w:val="20"/>
          <w:szCs w:val="20"/>
        </w:rPr>
        <w:t>dostępność</w:t>
      </w:r>
      <w:r w:rsidR="00B82D2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B82D2C">
        <w:rPr>
          <w:rFonts w:ascii="Arial Narrow" w:hAnsi="Arial Narrow"/>
          <w:sz w:val="20"/>
          <w:szCs w:val="20"/>
        </w:rPr>
        <w:t xml:space="preserve"> </w:t>
      </w:r>
      <w:r w:rsidR="001F758C" w:rsidRPr="00114D71">
        <w:rPr>
          <w:rFonts w:ascii="Arial Narrow" w:hAnsi="Arial Narrow"/>
          <w:sz w:val="20"/>
          <w:szCs w:val="20"/>
        </w:rPr>
        <w:t>na przykład</w:t>
      </w:r>
      <w:r w:rsidR="00B82D2C">
        <w:rPr>
          <w:rFonts w:ascii="Arial Narrow" w:hAnsi="Arial Narrow"/>
          <w:sz w:val="20"/>
          <w:szCs w:val="20"/>
        </w:rPr>
        <w:t xml:space="preserve"> z</w:t>
      </w:r>
      <w:r w:rsidR="001F758C" w:rsidRPr="00114D71">
        <w:rPr>
          <w:rFonts w:ascii="Arial Narrow" w:hAnsi="Arial Narrow"/>
          <w:sz w:val="20"/>
          <w:szCs w:val="20"/>
        </w:rPr>
        <w:t xml:space="preserve"> uwagi na brak</w:t>
      </w:r>
      <w:r w:rsidR="00B82D2C">
        <w:rPr>
          <w:rFonts w:ascii="Arial Narrow" w:hAnsi="Arial Narrow"/>
          <w:sz w:val="20"/>
          <w:szCs w:val="20"/>
        </w:rPr>
        <w:t xml:space="preserve"> </w:t>
      </w:r>
      <w:r w:rsidR="001F758C" w:rsidRPr="00114D71">
        <w:rPr>
          <w:rFonts w:ascii="Arial Narrow" w:hAnsi="Arial Narrow"/>
          <w:sz w:val="20"/>
          <w:szCs w:val="20"/>
        </w:rPr>
        <w:t>jego</w:t>
      </w:r>
      <w:r w:rsidR="00B82D2C">
        <w:rPr>
          <w:rFonts w:ascii="Arial Narrow" w:hAnsi="Arial Narrow"/>
          <w:sz w:val="20"/>
          <w:szCs w:val="20"/>
        </w:rPr>
        <w:t xml:space="preserve"> </w:t>
      </w:r>
      <w:r w:rsidR="001F758C" w:rsidRPr="00114D71">
        <w:rPr>
          <w:rFonts w:ascii="Arial Narrow" w:hAnsi="Arial Narrow"/>
          <w:sz w:val="20"/>
          <w:szCs w:val="20"/>
        </w:rPr>
        <w:t>bezpośrednich</w:t>
      </w:r>
      <w:r w:rsidR="00B82D2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00B82D2C">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5849C6">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5849C6">
        <w:rPr>
          <w:rFonts w:ascii="Arial Narrow" w:hAnsi="Arial Narrow"/>
          <w:sz w:val="20"/>
          <w:szCs w:val="20"/>
        </w:rPr>
        <w:t xml:space="preserve"> </w:t>
      </w:r>
      <w:r w:rsidRPr="00551A10">
        <w:rPr>
          <w:rFonts w:ascii="Arial Narrow" w:hAnsi="Arial Narrow"/>
          <w:sz w:val="20"/>
          <w:szCs w:val="20"/>
        </w:rPr>
        <w:t>obiektów</w:t>
      </w:r>
      <w:r w:rsidR="005849C6">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5849C6">
        <w:rPr>
          <w:rFonts w:ascii="Arial Narrow" w:hAnsi="Arial Narrow"/>
          <w:sz w:val="20"/>
          <w:szCs w:val="20"/>
        </w:rPr>
        <w:t xml:space="preserve"> </w:t>
      </w:r>
      <w:r w:rsidRPr="00551A10">
        <w:rPr>
          <w:rFonts w:ascii="Arial Narrow" w:hAnsi="Arial Narrow"/>
          <w:sz w:val="20"/>
          <w:szCs w:val="20"/>
        </w:rPr>
        <w:t>obligatoryjne, o ile pozwalają</w:t>
      </w:r>
      <w:r w:rsidR="005849C6">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7B70E1">
        <w:rPr>
          <w:rFonts w:ascii="Arial Narrow" w:hAnsi="Arial Narrow"/>
          <w:b/>
          <w:sz w:val="20"/>
        </w:rPr>
        <w:t>W przypadku gdy warunki techniczne uniemożliwiają zastosowanie ww. standardów wymagane jest przedłożenie do zał. 3 oświadczenia potwierdzającego</w:t>
      </w:r>
      <w:r w:rsidR="005849C6">
        <w:rPr>
          <w:rFonts w:ascii="Arial Narrow" w:hAnsi="Arial Narrow"/>
          <w:b/>
          <w:sz w:val="20"/>
        </w:rPr>
        <w:t xml:space="preserve"> </w:t>
      </w:r>
      <w:r w:rsidRPr="007B70E1">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180A78">
        <w:rPr>
          <w:rFonts w:ascii="Arial Narrow" w:hAnsi="Arial Narrow"/>
          <w:sz w:val="18"/>
          <w:szCs w:val="18"/>
        </w:rPr>
        <w:t xml:space="preserve"> </w:t>
      </w:r>
      <w:r w:rsidRPr="00551A10">
        <w:rPr>
          <w:rFonts w:ascii="Arial Narrow" w:hAnsi="Arial Narrow"/>
          <w:sz w:val="18"/>
          <w:szCs w:val="18"/>
        </w:rPr>
        <w:t>dotyczy co najmniej</w:t>
      </w:r>
      <w:r w:rsidR="00180A78">
        <w:rPr>
          <w:rFonts w:ascii="Arial Narrow" w:hAnsi="Arial Narrow"/>
          <w:sz w:val="18"/>
          <w:szCs w:val="18"/>
        </w:rPr>
        <w:t xml:space="preserve"> </w:t>
      </w:r>
      <w:r w:rsidRPr="00551A10">
        <w:rPr>
          <w:rFonts w:ascii="Arial Narrow" w:hAnsi="Arial Narrow"/>
          <w:sz w:val="18"/>
          <w:szCs w:val="18"/>
        </w:rPr>
        <w:t>tych elementów budynku,</w:t>
      </w:r>
      <w:r w:rsidR="00180A78">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180A78">
        <w:rPr>
          <w:rFonts w:ascii="Arial Narrow" w:hAnsi="Arial Narrow"/>
          <w:sz w:val="18"/>
          <w:szCs w:val="18"/>
        </w:rPr>
        <w:t xml:space="preserve"> </w:t>
      </w:r>
      <w:r w:rsidRPr="00551A10">
        <w:rPr>
          <w:rFonts w:ascii="Arial Narrow" w:hAnsi="Arial Narrow"/>
          <w:sz w:val="18"/>
          <w:szCs w:val="18"/>
        </w:rPr>
        <w:t>w wyniku</w:t>
      </w:r>
      <w:r w:rsidR="00180A78">
        <w:rPr>
          <w:rFonts w:ascii="Arial Narrow" w:hAnsi="Arial Narrow"/>
          <w:sz w:val="18"/>
          <w:szCs w:val="18"/>
        </w:rPr>
        <w:t xml:space="preserve"> </w:t>
      </w:r>
      <w:r w:rsidRPr="00551A10">
        <w:rPr>
          <w:rFonts w:ascii="Arial Narrow" w:hAnsi="Arial Narrow"/>
          <w:sz w:val="18"/>
          <w:szCs w:val="18"/>
        </w:rPr>
        <w:t>których następuje</w:t>
      </w:r>
      <w:r w:rsidR="00180A78">
        <w:rPr>
          <w:rFonts w:ascii="Arial Narrow" w:hAnsi="Arial Narrow"/>
          <w:sz w:val="18"/>
          <w:szCs w:val="18"/>
        </w:rPr>
        <w:t xml:space="preserve"> </w:t>
      </w:r>
      <w:r w:rsidRPr="00551A10">
        <w:rPr>
          <w:rFonts w:ascii="Arial Narrow" w:hAnsi="Arial Narrow"/>
          <w:sz w:val="18"/>
          <w:szCs w:val="18"/>
        </w:rPr>
        <w:t>zmiana parametrów</w:t>
      </w:r>
      <w:r w:rsidR="00180A78">
        <w:rPr>
          <w:rFonts w:ascii="Arial Narrow" w:hAnsi="Arial Narrow"/>
          <w:sz w:val="18"/>
          <w:szCs w:val="18"/>
        </w:rPr>
        <w:t xml:space="preserve"> </w:t>
      </w:r>
      <w:r w:rsidRPr="00551A10">
        <w:rPr>
          <w:rFonts w:ascii="Arial Narrow" w:hAnsi="Arial Narrow"/>
          <w:sz w:val="18"/>
          <w:szCs w:val="18"/>
        </w:rPr>
        <w:t>użytkowych</w:t>
      </w:r>
      <w:r w:rsidR="00180A78">
        <w:rPr>
          <w:rFonts w:ascii="Arial Narrow" w:hAnsi="Arial Narrow"/>
          <w:sz w:val="18"/>
          <w:szCs w:val="18"/>
        </w:rPr>
        <w:t xml:space="preserve"> </w:t>
      </w:r>
      <w:r w:rsidRPr="00551A10">
        <w:rPr>
          <w:rFonts w:ascii="Arial Narrow" w:hAnsi="Arial Narrow"/>
          <w:sz w:val="18"/>
          <w:szCs w:val="18"/>
        </w:rPr>
        <w:t>lub</w:t>
      </w:r>
      <w:r w:rsidR="00180A78">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180A78">
        <w:rPr>
          <w:rFonts w:ascii="Arial Narrow" w:hAnsi="Arial Narrow"/>
          <w:sz w:val="18"/>
          <w:szCs w:val="18"/>
        </w:rPr>
        <w:t xml:space="preserve"> </w:t>
      </w:r>
      <w:r w:rsidRPr="00551A10">
        <w:rPr>
          <w:rFonts w:ascii="Arial Narrow" w:hAnsi="Arial Narrow"/>
          <w:sz w:val="18"/>
          <w:szCs w:val="18"/>
        </w:rPr>
        <w:t>charakterystycznych parametrów,</w:t>
      </w:r>
      <w:r w:rsidR="00180A78">
        <w:rPr>
          <w:rFonts w:ascii="Arial Narrow" w:hAnsi="Arial Narrow"/>
          <w:sz w:val="18"/>
          <w:szCs w:val="18"/>
        </w:rPr>
        <w:t xml:space="preserve"> </w:t>
      </w:r>
      <w:r w:rsidRPr="00551A10">
        <w:rPr>
          <w:rFonts w:ascii="Arial Narrow" w:hAnsi="Arial Narrow"/>
          <w:sz w:val="18"/>
          <w:szCs w:val="18"/>
        </w:rPr>
        <w:t>jak: kubatura, powierzchnia zabudowy, wysokość,</w:t>
      </w:r>
      <w:r w:rsidR="00180A78">
        <w:rPr>
          <w:rFonts w:ascii="Arial Narrow" w:hAnsi="Arial Narrow"/>
          <w:sz w:val="18"/>
          <w:szCs w:val="18"/>
        </w:rPr>
        <w:t xml:space="preserve"> </w:t>
      </w:r>
      <w:r w:rsidRPr="00551A10">
        <w:rPr>
          <w:rFonts w:ascii="Arial Narrow" w:hAnsi="Arial Narrow"/>
          <w:sz w:val="18"/>
          <w:szCs w:val="18"/>
        </w:rPr>
        <w:t>długość,</w:t>
      </w:r>
      <w:r w:rsidR="00180A78">
        <w:rPr>
          <w:rFonts w:ascii="Arial Narrow" w:hAnsi="Arial Narrow"/>
          <w:sz w:val="18"/>
          <w:szCs w:val="18"/>
        </w:rPr>
        <w:t xml:space="preserve"> </w:t>
      </w:r>
      <w:r w:rsidRPr="00551A10">
        <w:rPr>
          <w:rFonts w:ascii="Arial Narrow" w:hAnsi="Arial Narrow"/>
          <w:sz w:val="18"/>
          <w:szCs w:val="18"/>
        </w:rPr>
        <w:t>szerokość</w:t>
      </w:r>
      <w:r w:rsidR="00180A78">
        <w:rPr>
          <w:rFonts w:ascii="Arial Narrow" w:hAnsi="Arial Narrow"/>
          <w:sz w:val="18"/>
          <w:szCs w:val="18"/>
        </w:rPr>
        <w:t xml:space="preserve"> </w:t>
      </w:r>
      <w:r w:rsidRPr="00551A10">
        <w:rPr>
          <w:rFonts w:ascii="Arial Narrow" w:hAnsi="Arial Narrow"/>
          <w:sz w:val="18"/>
          <w:szCs w:val="18"/>
        </w:rPr>
        <w:t>bądź</w:t>
      </w:r>
      <w:r w:rsidR="00180A78">
        <w:rPr>
          <w:rFonts w:ascii="Arial Narrow" w:hAnsi="Arial Narrow"/>
          <w:sz w:val="18"/>
          <w:szCs w:val="18"/>
        </w:rPr>
        <w:t xml:space="preserve"> </w:t>
      </w:r>
      <w:r w:rsidRPr="00551A10">
        <w:rPr>
          <w:rFonts w:ascii="Arial Narrow" w:hAnsi="Arial Narrow"/>
          <w:sz w:val="18"/>
          <w:szCs w:val="18"/>
        </w:rPr>
        <w:t>liczba kondygnacji.</w:t>
      </w:r>
      <w:r w:rsidR="00180A78">
        <w:rPr>
          <w:rFonts w:ascii="Arial Narrow" w:hAnsi="Arial Narrow"/>
          <w:sz w:val="18"/>
          <w:szCs w:val="18"/>
        </w:rPr>
        <w:t xml:space="preserve"> </w:t>
      </w:r>
      <w:r w:rsidRPr="00551A10">
        <w:rPr>
          <w:rFonts w:ascii="Arial Narrow" w:hAnsi="Arial Narrow"/>
          <w:sz w:val="18"/>
          <w:szCs w:val="18"/>
        </w:rPr>
        <w:t>Rozbudowa</w:t>
      </w:r>
      <w:r w:rsidR="00180A78">
        <w:rPr>
          <w:rFonts w:ascii="Arial Narrow" w:hAnsi="Arial Narrow"/>
          <w:sz w:val="18"/>
          <w:szCs w:val="18"/>
        </w:rPr>
        <w:t xml:space="preserve"> </w:t>
      </w:r>
      <w:r w:rsidRPr="00551A10">
        <w:rPr>
          <w:rFonts w:ascii="Arial Narrow" w:hAnsi="Arial Narrow"/>
          <w:sz w:val="18"/>
          <w:szCs w:val="18"/>
        </w:rPr>
        <w:t>to powiększenie,</w:t>
      </w:r>
      <w:r w:rsidR="00180A78">
        <w:rPr>
          <w:rFonts w:ascii="Arial Narrow" w:hAnsi="Arial Narrow"/>
          <w:sz w:val="18"/>
          <w:szCs w:val="18"/>
        </w:rPr>
        <w:t xml:space="preserve"> </w:t>
      </w:r>
      <w:r w:rsidRPr="00551A10">
        <w:rPr>
          <w:rFonts w:ascii="Arial Narrow" w:hAnsi="Arial Narrow"/>
          <w:sz w:val="18"/>
          <w:szCs w:val="18"/>
        </w:rPr>
        <w:t>rozszerzenie budowli, obszaru już</w:t>
      </w:r>
      <w:r w:rsidR="00180A78">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 xml:space="preserve">Realizacja zasady równości szans i niedyskryminacji, w tym dostępności dla osób z </w:t>
      </w:r>
      <w:proofErr w:type="spellStart"/>
      <w:r w:rsidRPr="00E36A60">
        <w:rPr>
          <w:rFonts w:ascii="Arial Narrow" w:hAnsi="Arial Narrow"/>
          <w:i/>
          <w:sz w:val="20"/>
          <w:szCs w:val="20"/>
        </w:rPr>
        <w:t>niepełnosprawnościami</w:t>
      </w:r>
      <w:proofErr w:type="spellEnd"/>
      <w:r w:rsidRPr="00E36A60">
        <w:rPr>
          <w:rFonts w:ascii="Arial Narrow" w:hAnsi="Arial Narrow"/>
          <w:i/>
          <w:sz w:val="20"/>
          <w:szCs w:val="20"/>
        </w:rPr>
        <w:t>.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7B70E1">
        <w:rPr>
          <w:rFonts w:ascii="Arial Narrow" w:hAnsi="Arial Narrow"/>
          <w:i/>
          <w:sz w:val="20"/>
        </w:rPr>
        <w:t xml:space="preserve">Wytycznych w zakresie </w:t>
      </w:r>
      <w:proofErr w:type="spellStart"/>
      <w:r w:rsidR="005F4B88" w:rsidRPr="007B70E1">
        <w:rPr>
          <w:rFonts w:ascii="Arial Narrow" w:hAnsi="Arial Narrow"/>
          <w:i/>
          <w:sz w:val="20"/>
        </w:rPr>
        <w:t>kwalifikowalności</w:t>
      </w:r>
      <w:proofErr w:type="spellEnd"/>
      <w:r w:rsidR="005F4B88" w:rsidRPr="007B70E1">
        <w:rPr>
          <w:rFonts w:ascii="Arial Narrow" w:hAnsi="Arial Narrow"/>
          <w:i/>
          <w:sz w:val="20"/>
        </w:rPr>
        <w:t xml:space="preserve">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w:t>
      </w:r>
      <w:proofErr w:type="spellStart"/>
      <w:r w:rsidRPr="005E03AA">
        <w:rPr>
          <w:rFonts w:ascii="Arial Narrow" w:hAnsi="Arial Narrow"/>
          <w:sz w:val="20"/>
          <w:szCs w:val="20"/>
        </w:rPr>
        <w:t>ekosystemowych</w:t>
      </w:r>
      <w:proofErr w:type="spellEnd"/>
      <w:r w:rsidRPr="005E03AA">
        <w:rPr>
          <w:rFonts w:ascii="Arial Narrow" w:hAnsi="Arial Narrow"/>
          <w:sz w:val="20"/>
          <w:szCs w:val="20"/>
        </w:rPr>
        <w:t>,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420807" w:rsidRPr="005E03AA" w:rsidTr="007B70E1">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061BD7">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w:t>
      </w:r>
      <w:r w:rsidRPr="005E03AA">
        <w:rPr>
          <w:rFonts w:ascii="Arial Narrow" w:hAnsi="Arial Narrow"/>
          <w:sz w:val="20"/>
          <w:szCs w:val="20"/>
        </w:rPr>
        <w:lastRenderedPageBreak/>
        <w:t xml:space="preserve">realizacji projektu oraz wskazać sposób, w jaki projekt przyczynia się do realizacji celów Osi Priorytetowych, Działań i </w:t>
      </w:r>
      <w:proofErr w:type="spellStart"/>
      <w:r w:rsidRPr="005E03AA">
        <w:rPr>
          <w:rFonts w:ascii="Arial Narrow" w:hAnsi="Arial Narrow"/>
          <w:sz w:val="20"/>
          <w:szCs w:val="20"/>
        </w:rPr>
        <w:t>Poddziałań</w:t>
      </w:r>
      <w:proofErr w:type="spellEnd"/>
      <w:r w:rsidRPr="005E03AA">
        <w:rPr>
          <w:rFonts w:ascii="Arial Narrow" w:hAnsi="Arial Narrow"/>
          <w:sz w:val="20"/>
          <w:szCs w:val="20"/>
        </w:rPr>
        <w:t xml:space="preserve">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w:t>
      </w:r>
      <w:proofErr w:type="spellStart"/>
      <w:r w:rsidR="00C90BEA">
        <w:rPr>
          <w:rFonts w:ascii="Arial Narrow" w:hAnsi="Arial Narrow"/>
          <w:sz w:val="20"/>
          <w:szCs w:val="20"/>
        </w:rPr>
        <w:t>kwalifikowalnych</w:t>
      </w:r>
      <w:proofErr w:type="spellEnd"/>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w:t>
      </w:r>
      <w:r w:rsidR="00464C5C">
        <w:rPr>
          <w:rFonts w:ascii="Arial Narrow" w:hAnsi="Arial Narrow"/>
          <w:sz w:val="20"/>
          <w:szCs w:val="20"/>
        </w:rPr>
        <w:t>3</w:t>
      </w:r>
      <w:r w:rsidRPr="000102C6">
        <w:rPr>
          <w:rFonts w:ascii="Arial Narrow" w:hAnsi="Arial Narrow"/>
          <w:sz w:val="20"/>
          <w:szCs w:val="20"/>
        </w:rPr>
        <w:t xml:space="preserve"> r.</w:t>
      </w:r>
      <w:r w:rsidR="00464C5C">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26"/>
        <w:gridCol w:w="1101"/>
        <w:gridCol w:w="39"/>
        <w:gridCol w:w="649"/>
        <w:gridCol w:w="60"/>
        <w:gridCol w:w="928"/>
        <w:gridCol w:w="58"/>
        <w:gridCol w:w="783"/>
        <w:gridCol w:w="67"/>
        <w:gridCol w:w="775"/>
        <w:gridCol w:w="76"/>
        <w:gridCol w:w="765"/>
        <w:gridCol w:w="85"/>
        <w:gridCol w:w="617"/>
        <w:gridCol w:w="92"/>
        <w:gridCol w:w="1280"/>
      </w:tblGrid>
      <w:tr w:rsidR="00420807" w:rsidRPr="005E03AA" w:rsidTr="007B70E1">
        <w:trPr>
          <w:cantSplit/>
          <w:jc w:val="center"/>
        </w:trPr>
        <w:tc>
          <w:tcPr>
            <w:tcW w:w="9355" w:type="dxa"/>
            <w:gridSpan w:val="17"/>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7B70E1">
        <w:trPr>
          <w:cantSplit/>
          <w:jc w:val="center"/>
        </w:trPr>
        <w:tc>
          <w:tcPr>
            <w:tcW w:w="9355" w:type="dxa"/>
            <w:gridSpan w:val="17"/>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6B44F7" w:rsidRPr="005E03AA" w:rsidTr="007B70E1">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66" w:type="dxa"/>
            <w:gridSpan w:val="3"/>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gridSpan w:val="2"/>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28"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8"/>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7B70E1">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166" w:type="dxa"/>
            <w:gridSpan w:val="3"/>
            <w:vMerge/>
          </w:tcPr>
          <w:p w:rsidR="00420807" w:rsidRPr="005E03AA" w:rsidRDefault="00420807" w:rsidP="00D42D21">
            <w:pPr>
              <w:rPr>
                <w:rFonts w:ascii="Arial Narrow" w:hAnsi="Arial Narrow"/>
                <w:smallCaps/>
                <w:sz w:val="20"/>
                <w:szCs w:val="20"/>
              </w:rPr>
            </w:pPr>
          </w:p>
        </w:tc>
        <w:tc>
          <w:tcPr>
            <w:tcW w:w="709" w:type="dxa"/>
            <w:gridSpan w:val="2"/>
            <w:vMerge/>
          </w:tcPr>
          <w:p w:rsidR="00420807" w:rsidRPr="005E03AA" w:rsidRDefault="00420807" w:rsidP="00D42D21">
            <w:pPr>
              <w:rPr>
                <w:rFonts w:ascii="Arial Narrow" w:hAnsi="Arial Narrow"/>
                <w:smallCaps/>
                <w:sz w:val="20"/>
                <w:szCs w:val="20"/>
              </w:rPr>
            </w:pPr>
          </w:p>
        </w:tc>
        <w:tc>
          <w:tcPr>
            <w:tcW w:w="928"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w:t>
            </w:r>
            <w:r w:rsidR="00464C5C">
              <w:rPr>
                <w:rFonts w:ascii="Arial Narrow" w:hAnsi="Arial Narrow" w:cs="Arial"/>
                <w:b/>
                <w:sz w:val="20"/>
                <w:szCs w:val="20"/>
              </w:rPr>
              <w:t>1</w:t>
            </w:r>
          </w:p>
        </w:tc>
        <w:tc>
          <w:tcPr>
            <w:tcW w:w="84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gridSpan w:val="2"/>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464C5C">
              <w:rPr>
                <w:rFonts w:ascii="Arial Narrow" w:hAnsi="Arial Narrow" w:cs="Arial"/>
                <w:b/>
                <w:sz w:val="20"/>
                <w:szCs w:val="20"/>
              </w:rPr>
              <w:t>3</w:t>
            </w:r>
          </w:p>
          <w:p w:rsidR="00420807" w:rsidRPr="005E03AA" w:rsidRDefault="00420807" w:rsidP="00D42D21">
            <w:pPr>
              <w:rPr>
                <w:rFonts w:ascii="Arial Narrow" w:hAnsi="Arial Narrow"/>
                <w:b/>
                <w:smallCaps/>
                <w:sz w:val="20"/>
                <w:szCs w:val="20"/>
              </w:rPr>
            </w:pPr>
          </w:p>
        </w:tc>
      </w:tr>
      <w:tr w:rsidR="00420807" w:rsidRPr="005E03AA" w:rsidTr="007B70E1">
        <w:trPr>
          <w:cantSplit/>
          <w:jc w:val="center"/>
        </w:trPr>
        <w:tc>
          <w:tcPr>
            <w:tcW w:w="1954" w:type="dxa"/>
          </w:tcPr>
          <w:p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66" w:type="dxa"/>
            <w:gridSpan w:val="3"/>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709" w:type="dxa"/>
            <w:gridSpan w:val="2"/>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928"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gridSpan w:val="2"/>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7B70E1">
        <w:trPr>
          <w:cantSplit/>
          <w:jc w:val="center"/>
        </w:trPr>
        <w:tc>
          <w:tcPr>
            <w:tcW w:w="9355" w:type="dxa"/>
            <w:gridSpan w:val="17"/>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6B44F7" w:rsidRPr="005E03AA" w:rsidTr="007B70E1">
        <w:trPr>
          <w:cantSplit/>
          <w:jc w:val="center"/>
        </w:trPr>
        <w:tc>
          <w:tcPr>
            <w:tcW w:w="1954"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66" w:type="dxa"/>
            <w:gridSpan w:val="3"/>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28"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8"/>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B70E1" w:rsidRPr="005E03AA" w:rsidTr="007B70E1">
        <w:trPr>
          <w:cantSplit/>
          <w:jc w:val="center"/>
        </w:trPr>
        <w:tc>
          <w:tcPr>
            <w:tcW w:w="1980" w:type="dxa"/>
            <w:gridSpan w:val="2"/>
          </w:tcPr>
          <w:p w:rsidR="00420807" w:rsidRPr="005E03AA" w:rsidRDefault="00420807" w:rsidP="00D42D21">
            <w:pPr>
              <w:rPr>
                <w:rFonts w:ascii="Arial Narrow" w:hAnsi="Arial Narrow"/>
                <w:smallCaps/>
                <w:sz w:val="20"/>
                <w:szCs w:val="20"/>
              </w:rPr>
            </w:pPr>
          </w:p>
        </w:tc>
        <w:tc>
          <w:tcPr>
            <w:tcW w:w="1101" w:type="dxa"/>
          </w:tcPr>
          <w:p w:rsidR="00420807" w:rsidRPr="005E03AA" w:rsidRDefault="00420807" w:rsidP="00D42D21">
            <w:pPr>
              <w:rPr>
                <w:rFonts w:ascii="Arial Narrow" w:hAnsi="Arial Narrow"/>
                <w:smallCaps/>
                <w:sz w:val="20"/>
                <w:szCs w:val="20"/>
              </w:rPr>
            </w:pPr>
          </w:p>
        </w:tc>
        <w:tc>
          <w:tcPr>
            <w:tcW w:w="688" w:type="dxa"/>
            <w:gridSpan w:val="2"/>
          </w:tcPr>
          <w:p w:rsidR="00420807" w:rsidRPr="005E03AA" w:rsidRDefault="00420807" w:rsidP="00D42D21">
            <w:pPr>
              <w:rPr>
                <w:rFonts w:ascii="Arial Narrow" w:hAnsi="Arial Narrow"/>
                <w:smallCaps/>
                <w:sz w:val="20"/>
                <w:szCs w:val="20"/>
              </w:rPr>
            </w:pPr>
          </w:p>
        </w:tc>
        <w:tc>
          <w:tcPr>
            <w:tcW w:w="1046" w:type="dxa"/>
            <w:gridSpan w:val="3"/>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7B70E1">
            <w:pPr>
              <w:jc w:val="center"/>
              <w:rPr>
                <w:rFonts w:ascii="Arial Narrow" w:hAnsi="Arial Narrow" w:cs="Arial"/>
                <w:sz w:val="20"/>
                <w:szCs w:val="20"/>
              </w:rPr>
            </w:pPr>
            <w:r w:rsidRPr="005E03AA">
              <w:rPr>
                <w:rFonts w:ascii="Arial Narrow" w:hAnsi="Arial Narrow" w:cs="Arial"/>
                <w:b/>
                <w:sz w:val="20"/>
                <w:szCs w:val="20"/>
              </w:rPr>
              <w:t>20</w:t>
            </w:r>
            <w:r w:rsidR="007B70E1">
              <w:rPr>
                <w:rFonts w:ascii="Arial Narrow" w:hAnsi="Arial Narrow" w:cs="Arial"/>
                <w:b/>
                <w:sz w:val="20"/>
                <w:szCs w:val="20"/>
              </w:rPr>
              <w:t>2</w:t>
            </w:r>
            <w:r w:rsidR="00642A46">
              <w:rPr>
                <w:rFonts w:ascii="Arial Narrow" w:hAnsi="Arial Narrow" w:cs="Arial"/>
                <w:b/>
                <w:sz w:val="20"/>
                <w:szCs w:val="20"/>
              </w:rPr>
              <w:t>1</w:t>
            </w:r>
          </w:p>
        </w:tc>
        <w:tc>
          <w:tcPr>
            <w:tcW w:w="850"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80"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464C5C">
              <w:rPr>
                <w:rFonts w:ascii="Arial Narrow" w:hAnsi="Arial Narrow" w:cs="Arial"/>
                <w:b/>
                <w:sz w:val="20"/>
                <w:szCs w:val="20"/>
              </w:rPr>
              <w:t>4</w:t>
            </w:r>
          </w:p>
          <w:p w:rsidR="00420807" w:rsidRPr="005E03AA" w:rsidRDefault="00420807" w:rsidP="00D42D21">
            <w:pPr>
              <w:rPr>
                <w:rFonts w:ascii="Arial Narrow" w:hAnsi="Arial Narrow"/>
                <w:smallCaps/>
                <w:sz w:val="20"/>
                <w:szCs w:val="20"/>
              </w:rPr>
            </w:pPr>
          </w:p>
        </w:tc>
      </w:tr>
      <w:tr w:rsidR="007B70E1" w:rsidRPr="005E03AA" w:rsidTr="007B70E1">
        <w:trPr>
          <w:cantSplit/>
          <w:trHeight w:val="109"/>
          <w:jc w:val="center"/>
        </w:trPr>
        <w:tc>
          <w:tcPr>
            <w:tcW w:w="1980" w:type="dxa"/>
            <w:gridSpan w:val="2"/>
          </w:tcPr>
          <w:p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gridSpan w:val="2"/>
          </w:tcPr>
          <w:p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gridSpan w:val="3"/>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80" w:type="dxa"/>
          </w:tcPr>
          <w:p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lastRenderedPageBreak/>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9B3C65">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874666">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906698" w:rsidRPr="009B3C65">
        <w:rPr>
          <w:rFonts w:ascii="Arial Narrow" w:hAnsi="Arial Narrow"/>
          <w:i/>
          <w:sz w:val="20"/>
        </w:rPr>
        <w:t xml:space="preserve">Wytycznych w zakresie </w:t>
      </w:r>
      <w:proofErr w:type="spellStart"/>
      <w:r w:rsidR="00906698" w:rsidRPr="009B3C65">
        <w:rPr>
          <w:rFonts w:ascii="Arial Narrow" w:hAnsi="Arial Narrow"/>
          <w:i/>
          <w:sz w:val="20"/>
        </w:rPr>
        <w:t>kwalifikowalności</w:t>
      </w:r>
      <w:proofErr w:type="spellEnd"/>
      <w:r w:rsidR="00906698" w:rsidRPr="009B3C65">
        <w:rPr>
          <w:rFonts w:ascii="Arial Narrow" w:hAnsi="Arial Narrow"/>
          <w:i/>
          <w:sz w:val="20"/>
        </w:rPr>
        <w:t xml:space="preserve"> wydatków w ramach Europejskiego Funduszu Rozwoju Regionalnego, Europejskiego Funduszu Społecznego oraz Funduszu Spójności na lata 2014-2020</w:t>
      </w:r>
      <w:r w:rsidR="00906698" w:rsidRPr="00906698">
        <w:rPr>
          <w:rFonts w:ascii="Arial Narrow" w:hAnsi="Arial Narrow" w:cs="Tahoma"/>
          <w:sz w:val="20"/>
          <w:szCs w:val="20"/>
          <w:lang w:eastAsia="en-US"/>
        </w:rPr>
        <w:t xml:space="preserve"> 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9B3C65">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682F5A">
        <w:rPr>
          <w:rFonts w:ascii="Arial Narrow" w:hAnsi="Arial Narrow" w:cs="Tahoma"/>
          <w:sz w:val="20"/>
          <w:szCs w:val="20"/>
          <w:lang w:eastAsia="en-US"/>
        </w:rPr>
        <w:t xml:space="preserve"> (</w:t>
      </w:r>
      <w:r w:rsidR="00682F5A"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w projekcie występują wydatki związane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wpisując TAK/NIE. Wartość </w:t>
      </w:r>
      <w:proofErr w:type="spellStart"/>
      <w:r w:rsidRPr="005E03AA">
        <w:rPr>
          <w:rFonts w:ascii="Arial Narrow" w:hAnsi="Arial Narrow" w:cs="Tahoma"/>
          <w:sz w:val="20"/>
          <w:szCs w:val="20"/>
          <w:lang w:eastAsia="en-US"/>
        </w:rPr>
        <w:t>cross-financingu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w:t>
      </w:r>
      <w:proofErr w:type="spellStart"/>
      <w:r w:rsidRPr="005E03AA">
        <w:rPr>
          <w:rFonts w:ascii="Arial Narrow" w:hAnsi="Arial Narrow" w:cs="Tahoma"/>
          <w:sz w:val="20"/>
          <w:szCs w:val="20"/>
          <w:lang w:eastAsia="en-US"/>
        </w:rPr>
        <w:t>kwalifikowalne</w:t>
      </w:r>
      <w:proofErr w:type="spellEnd"/>
      <w:r w:rsidRPr="005E03AA">
        <w:rPr>
          <w:rFonts w:ascii="Arial Narrow" w:hAnsi="Arial Narrow" w:cs="Tahoma"/>
          <w:sz w:val="20"/>
          <w:szCs w:val="20"/>
          <w:lang w:eastAsia="en-US"/>
        </w:rPr>
        <w:t xml:space="preserve">, wydatki </w:t>
      </w:r>
      <w:proofErr w:type="spellStart"/>
      <w:r w:rsidRPr="005E03AA">
        <w:rPr>
          <w:rFonts w:ascii="Arial Narrow" w:hAnsi="Arial Narrow" w:cs="Tahoma"/>
          <w:sz w:val="20"/>
          <w:szCs w:val="20"/>
          <w:lang w:eastAsia="en-US"/>
        </w:rPr>
        <w:t>niekwalifikowalne</w:t>
      </w:r>
      <w:proofErr w:type="spellEnd"/>
      <w:r w:rsidRPr="005E03AA">
        <w:rPr>
          <w:rFonts w:ascii="Arial Narrow" w:hAnsi="Arial Narrow" w:cs="Tahoma"/>
          <w:sz w:val="20"/>
          <w:szCs w:val="20"/>
          <w:lang w:eastAsia="en-US"/>
        </w:rPr>
        <w:t xml:space="preserv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w:t>
      </w:r>
      <w:proofErr w:type="spellStart"/>
      <w:r>
        <w:rPr>
          <w:rFonts w:ascii="Arial Narrow" w:hAnsi="Arial Narrow" w:cs="Tahoma"/>
          <w:sz w:val="20"/>
          <w:szCs w:val="20"/>
          <w:lang w:eastAsia="en-US"/>
        </w:rPr>
        <w:t>kwalifikowalne</w:t>
      </w:r>
      <w:proofErr w:type="spellEnd"/>
      <w:r>
        <w:rPr>
          <w:rFonts w:ascii="Arial Narrow" w:hAnsi="Arial Narrow" w:cs="Tahoma"/>
          <w:sz w:val="20"/>
          <w:szCs w:val="20"/>
          <w:lang w:eastAsia="en-US"/>
        </w:rPr>
        <w:t xml:space="preserv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w:t>
      </w:r>
      <w:proofErr w:type="spellStart"/>
      <w:r w:rsidRPr="00226D7D">
        <w:rPr>
          <w:rFonts w:ascii="Arial Narrow" w:hAnsi="Arial Narrow" w:cs="Tahoma"/>
          <w:sz w:val="20"/>
          <w:szCs w:val="20"/>
          <w:lang w:eastAsia="en-US"/>
        </w:rPr>
        <w:t>poddziałania</w:t>
      </w:r>
      <w:proofErr w:type="spellEnd"/>
      <w:r w:rsidRPr="00226D7D">
        <w:rPr>
          <w:rFonts w:ascii="Arial Narrow" w:hAnsi="Arial Narrow" w:cs="Tahoma"/>
          <w:sz w:val="20"/>
          <w:szCs w:val="20"/>
          <w:lang w:eastAsia="en-US"/>
        </w:rPr>
        <w:t xml:space="preserve">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„Wydatkach ogółem” należy wpisać wartość zgodną z wartością „Wydatków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„Wydatkach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rubryce „Ogółem w projekcie” należy podać sumę odpowiednich wartości z rubryki „Wydatki rzeczywiście ponoszone” oraz rubryki „Wydatki rozliczane stawką ryczałtową”. Wartość wydatków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xml:space="preserve"> i </w:t>
      </w:r>
      <w:proofErr w:type="spellStart"/>
      <w:r w:rsidRPr="00226D7D">
        <w:rPr>
          <w:rFonts w:ascii="Arial Narrow" w:hAnsi="Arial Narrow" w:cs="Tahoma"/>
          <w:sz w:val="20"/>
          <w:szCs w:val="20"/>
          <w:lang w:eastAsia="en-US"/>
        </w:rPr>
        <w:t>niekwalifikowalnych</w:t>
      </w:r>
      <w:proofErr w:type="spellEnd"/>
      <w:r w:rsidRPr="00226D7D">
        <w:rPr>
          <w:rFonts w:ascii="Arial Narrow" w:hAnsi="Arial Narrow" w:cs="Tahoma"/>
          <w:sz w:val="20"/>
          <w:szCs w:val="20"/>
          <w:lang w:eastAsia="en-US"/>
        </w:rPr>
        <w:t xml:space="preserve"> będzie wartością brutto.</w:t>
      </w:r>
    </w:p>
    <w:p w:rsidR="00420807" w:rsidRPr="009B3C65" w:rsidRDefault="00226D7D" w:rsidP="009B3C65">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874666">
        <w:rPr>
          <w:rFonts w:ascii="Arial Narrow" w:hAnsi="Arial Narrow"/>
          <w:sz w:val="20"/>
          <w:szCs w:val="20"/>
        </w:rPr>
        <w:t xml:space="preserve"> </w:t>
      </w:r>
      <w:r w:rsidR="00A1592C">
        <w:rPr>
          <w:rFonts w:ascii="Arial Narrow" w:hAnsi="Arial Narrow"/>
          <w:sz w:val="20"/>
          <w:szCs w:val="20"/>
        </w:rPr>
        <w:t>są rozliczane jako</w:t>
      </w:r>
      <w:r w:rsidR="00874666">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rsidR="008A0CB0" w:rsidRDefault="00B04C8E" w:rsidP="008A0CB0">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rsidR="008A0CB0" w:rsidRPr="008A0CB0" w:rsidRDefault="00B04C8E" w:rsidP="008A0CB0">
      <w:pPr>
        <w:pStyle w:val="Akapitzlist"/>
        <w:numPr>
          <w:ilvl w:val="0"/>
          <w:numId w:val="9"/>
        </w:numPr>
        <w:rPr>
          <w:rFonts w:ascii="Arial Narrow" w:hAnsi="Arial Narrow"/>
          <w:sz w:val="20"/>
          <w:szCs w:val="20"/>
        </w:rPr>
      </w:pPr>
      <w:proofErr w:type="spellStart"/>
      <w:r w:rsidRPr="008A0CB0">
        <w:rPr>
          <w:rFonts w:ascii="Arial Narrow" w:hAnsi="Arial Narrow"/>
          <w:sz w:val="20"/>
          <w:szCs w:val="20"/>
        </w:rPr>
        <w:t>Cross-financingu</w:t>
      </w:r>
      <w:proofErr w:type="spellEnd"/>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 xml:space="preserve">Wydatki </w:t>
      </w:r>
      <w:proofErr w:type="spellStart"/>
      <w:r w:rsidRPr="005E03AA">
        <w:rPr>
          <w:rFonts w:ascii="Arial Narrow" w:hAnsi="Arial Narrow" w:cs="Tahoma,Bold"/>
          <w:bCs/>
          <w:i/>
          <w:sz w:val="20"/>
          <w:szCs w:val="20"/>
          <w:lang w:eastAsia="en-US"/>
        </w:rPr>
        <w:t>kwalifikowalne</w:t>
      </w:r>
      <w:proofErr w:type="spellEnd"/>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874666">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w:t>
      </w:r>
      <w:proofErr w:type="spellStart"/>
      <w:r w:rsidR="004752BF" w:rsidRPr="004752BF">
        <w:rPr>
          <w:rFonts w:ascii="Arial Narrow" w:hAnsi="Arial Narrow" w:cs="Tahoma,Bold"/>
          <w:bCs/>
          <w:sz w:val="20"/>
          <w:szCs w:val="20"/>
          <w:lang w:eastAsia="en-US"/>
        </w:rPr>
        <w:t>kwalifikowalnych</w:t>
      </w:r>
      <w:proofErr w:type="spellEnd"/>
      <w:r w:rsidR="004752BF" w:rsidRPr="004752BF">
        <w:rPr>
          <w:rFonts w:ascii="Arial Narrow" w:hAnsi="Arial Narrow" w:cs="Tahoma,Bold"/>
          <w:bCs/>
          <w:sz w:val="20"/>
          <w:szCs w:val="20"/>
          <w:lang w:eastAsia="en-US"/>
        </w:rPr>
        <w:t xml:space="preserve"> objętych limitem w stosunku do kosztów </w:t>
      </w:r>
      <w:proofErr w:type="spellStart"/>
      <w:r w:rsidR="004752BF" w:rsidRPr="004752BF">
        <w:rPr>
          <w:rFonts w:ascii="Arial Narrow" w:hAnsi="Arial Narrow" w:cs="Tahoma,Bold"/>
          <w:bCs/>
          <w:sz w:val="20"/>
          <w:szCs w:val="20"/>
          <w:lang w:eastAsia="en-US"/>
        </w:rPr>
        <w:t>kwalifikowalnych</w:t>
      </w:r>
      <w:proofErr w:type="spellEnd"/>
      <w:r w:rsidR="004752BF" w:rsidRPr="004752BF">
        <w:rPr>
          <w:rFonts w:ascii="Arial Narrow" w:hAnsi="Arial Narrow" w:cs="Tahoma,Bold"/>
          <w:bCs/>
          <w:sz w:val="20"/>
          <w:szCs w:val="20"/>
          <w:lang w:eastAsia="en-US"/>
        </w:rPr>
        <w:t xml:space="preserve"> projektu. </w:t>
      </w:r>
      <w:r w:rsidR="004752BF">
        <w:rPr>
          <w:rFonts w:ascii="Arial Narrow" w:hAnsi="Arial Narrow" w:cs="Tahoma,Bold"/>
          <w:bCs/>
          <w:sz w:val="20"/>
          <w:szCs w:val="20"/>
          <w:lang w:eastAsia="en-US"/>
        </w:rPr>
        <w:t xml:space="preserve">Wyjątkiem jest limit dla kosztów pośrednich liczony w stosunku do bezpośrednich kosztów </w:t>
      </w:r>
      <w:proofErr w:type="spellStart"/>
      <w:r w:rsidR="004752BF">
        <w:rPr>
          <w:rFonts w:ascii="Arial Narrow" w:hAnsi="Arial Narrow" w:cs="Tahoma,Bold"/>
          <w:bCs/>
          <w:sz w:val="20"/>
          <w:szCs w:val="20"/>
          <w:lang w:eastAsia="en-US"/>
        </w:rPr>
        <w:t>kwalifikowalnych</w:t>
      </w:r>
      <w:proofErr w:type="spellEnd"/>
      <w:r w:rsidR="004752BF">
        <w:rPr>
          <w:rFonts w:ascii="Arial Narrow" w:hAnsi="Arial Narrow" w:cs="Tahoma,Bold"/>
          <w:bCs/>
          <w:sz w:val="20"/>
          <w:szCs w:val="20"/>
          <w:lang w:eastAsia="en-US"/>
        </w:rPr>
        <w:t xml:space="preserve"> projektu i limit dla</w:t>
      </w:r>
      <w:r w:rsidR="004752BF" w:rsidRPr="004752BF">
        <w:rPr>
          <w:rFonts w:ascii="Arial Narrow" w:hAnsi="Arial Narrow" w:cs="Tahoma,Bold"/>
          <w:bCs/>
          <w:sz w:val="20"/>
          <w:szCs w:val="20"/>
          <w:lang w:eastAsia="en-US"/>
        </w:rPr>
        <w:t xml:space="preserve"> </w:t>
      </w:r>
      <w:proofErr w:type="spellStart"/>
      <w:r w:rsidR="004752BF" w:rsidRPr="004752BF">
        <w:rPr>
          <w:rFonts w:ascii="Arial Narrow" w:hAnsi="Arial Narrow" w:cs="Tahoma,Bold"/>
          <w:bCs/>
          <w:sz w:val="20"/>
          <w:szCs w:val="20"/>
          <w:lang w:eastAsia="en-US"/>
        </w:rPr>
        <w:t>cross-financingu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874666">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874666">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874666">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A1780E">
        <w:rPr>
          <w:rFonts w:ascii="Arial Narrow" w:hAnsi="Arial Narrow"/>
          <w:i/>
          <w:sz w:val="20"/>
        </w:rPr>
        <w:t xml:space="preserve">Wytycznych w zakresie </w:t>
      </w:r>
      <w:proofErr w:type="spellStart"/>
      <w:r w:rsidR="005F4B88" w:rsidRPr="00A1780E">
        <w:rPr>
          <w:rFonts w:ascii="Arial Narrow" w:hAnsi="Arial Narrow"/>
          <w:i/>
          <w:sz w:val="20"/>
        </w:rPr>
        <w:t>kwalifikowalności</w:t>
      </w:r>
      <w:proofErr w:type="spellEnd"/>
      <w:r w:rsidR="005F4B88" w:rsidRPr="00A1780E">
        <w:rPr>
          <w:rFonts w:ascii="Arial Narrow" w:hAnsi="Arial Narrow"/>
          <w:i/>
          <w:sz w:val="20"/>
        </w:rPr>
        <w:t xml:space="preserve"> wydatków w ramach Europejskiego </w:t>
      </w:r>
      <w:r w:rsidR="005F4B88" w:rsidRPr="00A1780E">
        <w:rPr>
          <w:rFonts w:ascii="Arial Narrow" w:hAnsi="Arial Narrow"/>
          <w:i/>
          <w:sz w:val="20"/>
        </w:rPr>
        <w:lastRenderedPageBreak/>
        <w:t>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w:t>
      </w:r>
      <w:proofErr w:type="spellStart"/>
      <w:r w:rsidRPr="005E03AA">
        <w:rPr>
          <w:rFonts w:ascii="Arial Narrow" w:hAnsi="Arial Narrow"/>
          <w:b/>
          <w:color w:val="000000"/>
          <w:sz w:val="20"/>
          <w:szCs w:val="20"/>
          <w:u w:val="single"/>
        </w:rPr>
        <w:t>cross-financingu</w:t>
      </w:r>
      <w:proofErr w:type="spellEnd"/>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w:t>
      </w:r>
      <w:proofErr w:type="spellStart"/>
      <w:r w:rsidRPr="005E03AA">
        <w:rPr>
          <w:rFonts w:ascii="Arial Narrow" w:hAnsi="Arial Narrow"/>
          <w:sz w:val="20"/>
          <w:szCs w:val="20"/>
        </w:rPr>
        <w:t>kwalifikowalną</w:t>
      </w:r>
      <w:proofErr w:type="spellEnd"/>
      <w:r w:rsidRPr="005E03AA">
        <w:rPr>
          <w:rFonts w:ascii="Arial Narrow" w:hAnsi="Arial Narrow"/>
          <w:sz w:val="20"/>
          <w:szCs w:val="20"/>
        </w:rPr>
        <w:t xml:space="preserve">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Wskazany pułap nie może być jednak większy niż maksymalny poziom dofinansowania określony dla danego działania/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w:t>
      </w:r>
      <w:proofErr w:type="spellStart"/>
      <w:r w:rsidRPr="005E03AA">
        <w:rPr>
          <w:rFonts w:ascii="Arial Narrow" w:hAnsi="Arial Narrow"/>
          <w:sz w:val="20"/>
          <w:szCs w:val="20"/>
        </w:rPr>
        <w:t>Dz.U</w:t>
      </w:r>
      <w:proofErr w:type="spellEnd"/>
      <w:r w:rsidRPr="005E03AA">
        <w:rPr>
          <w:rFonts w:ascii="Arial Narrow" w:hAnsi="Arial Narrow"/>
          <w:sz w:val="20"/>
          <w:szCs w:val="20"/>
        </w:rPr>
        <w:t>.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w:t>
      </w:r>
      <w:proofErr w:type="spellStart"/>
      <w:r w:rsidRPr="005E03AA">
        <w:rPr>
          <w:rFonts w:ascii="Arial Narrow" w:hAnsi="Arial Narrow"/>
          <w:sz w:val="20"/>
          <w:szCs w:val="20"/>
        </w:rPr>
        <w:t>Dz.U</w:t>
      </w:r>
      <w:proofErr w:type="spellEnd"/>
      <w:r w:rsidRPr="005E03AA">
        <w:rPr>
          <w:rFonts w:ascii="Arial Narrow" w:hAnsi="Arial Narrow"/>
          <w:sz w:val="20"/>
          <w:szCs w:val="20"/>
        </w:rPr>
        <w:t>. L 315 z 3.12.2007, s. 1</w:t>
      </w:r>
      <w:r w:rsidR="00E32D21">
        <w:rPr>
          <w:rFonts w:ascii="Arial Narrow" w:hAnsi="Arial Narrow"/>
          <w:sz w:val="20"/>
          <w:szCs w:val="20"/>
        </w:rPr>
        <w:t xml:space="preserve"> z </w:t>
      </w:r>
      <w:proofErr w:type="spellStart"/>
      <w:r w:rsidR="00E32D21">
        <w:rPr>
          <w:rFonts w:ascii="Arial Narrow" w:hAnsi="Arial Narrow"/>
          <w:sz w:val="20"/>
          <w:szCs w:val="20"/>
        </w:rPr>
        <w:t>późn.zm</w:t>
      </w:r>
      <w:proofErr w:type="spellEnd"/>
      <w:r w:rsidR="00E32D21">
        <w:rPr>
          <w:rFonts w:ascii="Arial Narrow" w:hAnsi="Arial Narrow"/>
          <w:sz w:val="20"/>
          <w:szCs w:val="20"/>
        </w:rPr>
        <w:t>.</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oraz kwotę wydatków </w:t>
      </w:r>
      <w:proofErr w:type="spellStart"/>
      <w:r w:rsidRPr="005E03AA">
        <w:rPr>
          <w:rFonts w:ascii="Arial Narrow" w:hAnsi="Arial Narrow"/>
          <w:sz w:val="20"/>
          <w:szCs w:val="20"/>
        </w:rPr>
        <w:t>niekwalifikowalnych</w:t>
      </w:r>
      <w:proofErr w:type="spellEnd"/>
      <w:r w:rsidRPr="005E03AA">
        <w:rPr>
          <w:rFonts w:ascii="Arial Narrow" w:hAnsi="Arial Narrow"/>
          <w:sz w:val="20"/>
          <w:szCs w:val="20"/>
        </w:rPr>
        <w:t xml:space="preserve">)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BF2A78">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xml:space="preserve">, to wartość w polu „Wydatki </w:t>
      </w:r>
      <w:proofErr w:type="spellStart"/>
      <w:r w:rsidRPr="00FB0E4C">
        <w:rPr>
          <w:rFonts w:ascii="Arial Narrow" w:hAnsi="Arial Narrow"/>
          <w:sz w:val="20"/>
          <w:szCs w:val="20"/>
          <w:u w:val="single"/>
        </w:rPr>
        <w:t>kwalifikowalne</w:t>
      </w:r>
      <w:proofErr w:type="spellEnd"/>
      <w:r w:rsidRPr="00FB0E4C">
        <w:rPr>
          <w:rFonts w:ascii="Arial Narrow" w:hAnsi="Arial Narrow"/>
          <w:sz w:val="20"/>
          <w:szCs w:val="20"/>
          <w:u w:val="single"/>
        </w:rPr>
        <w:t xml:space="preserve"> RAZEM” w tabeli 12.1 powinna być równa różnicy wartości z pola „Wartość wydatków </w:t>
      </w:r>
      <w:proofErr w:type="spellStart"/>
      <w:r w:rsidRPr="00FB0E4C">
        <w:rPr>
          <w:rFonts w:ascii="Arial Narrow" w:hAnsi="Arial Narrow"/>
          <w:sz w:val="20"/>
          <w:szCs w:val="20"/>
          <w:u w:val="single"/>
        </w:rPr>
        <w:t>kwalifikowalnych</w:t>
      </w:r>
      <w:proofErr w:type="spellEnd"/>
      <w:r w:rsidRPr="00FB0E4C">
        <w:rPr>
          <w:rFonts w:ascii="Arial Narrow" w:hAnsi="Arial Narrow"/>
          <w:sz w:val="20"/>
          <w:szCs w:val="20"/>
          <w:u w:val="single"/>
        </w:rPr>
        <w:t xml:space="preserve">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„Wartość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przed uwzględnieniem dochodu” -należy podać  wartość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zgodnie  z  zasadami  dotyczącymi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w:t>
      </w:r>
      <w:proofErr w:type="spellStart"/>
      <w:r w:rsidRPr="005E03AA">
        <w:rPr>
          <w:rFonts w:ascii="Arial Narrow" w:hAnsi="Arial Narrow"/>
          <w:sz w:val="20"/>
          <w:szCs w:val="20"/>
        </w:rPr>
        <w:t>kwalifikowalne</w:t>
      </w:r>
      <w:proofErr w:type="spellEnd"/>
      <w:r w:rsidRPr="005E03AA">
        <w:rPr>
          <w:rFonts w:ascii="Arial Narrow" w:hAnsi="Arial Narrow"/>
          <w:sz w:val="20"/>
          <w:szCs w:val="20"/>
        </w:rPr>
        <w:t xml:space="preserv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rsidR="00420807" w:rsidRPr="005E03AA" w:rsidRDefault="00420807">
      <w:pPr>
        <w:rPr>
          <w:rFonts w:ascii="Arial Narrow" w:hAnsi="Arial Narrow"/>
          <w:sz w:val="20"/>
          <w:szCs w:val="20"/>
          <w:u w:val="single"/>
        </w:rPr>
      </w:pPr>
    </w:p>
    <w:p w:rsidR="00420807" w:rsidRPr="005E03AA" w:rsidRDefault="00420807" w:rsidP="00E04473">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F620B">
        <w:rPr>
          <w:rFonts w:ascii="Arial Narrow" w:hAnsi="Arial Narrow"/>
          <w:sz w:val="20"/>
          <w:szCs w:val="20"/>
          <w:u w:val="single"/>
        </w:rPr>
        <w:t xml:space="preserve">, </w:t>
      </w:r>
      <w:r w:rsidR="00BF620B" w:rsidRPr="000B0BA7">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A1780E" w:rsidRDefault="00D61449" w:rsidP="00E04473">
      <w:pPr>
        <w:jc w:val="both"/>
        <w:rPr>
          <w:rFonts w:ascii="Arial Narrow" w:hAnsi="Arial Narrow"/>
          <w:b/>
          <w:sz w:val="20"/>
          <w:u w:val="single"/>
        </w:rPr>
      </w:pPr>
      <w:r w:rsidRPr="000B0BA7">
        <w:rPr>
          <w:rFonts w:ascii="Arial Narrow" w:hAnsi="Arial Narrow"/>
          <w:sz w:val="20"/>
          <w:szCs w:val="20"/>
          <w:u w:val="single"/>
        </w:rPr>
        <w:t>W</w:t>
      </w:r>
      <w:r w:rsidRPr="00A1780E">
        <w:rPr>
          <w:rFonts w:ascii="Arial Narrow" w:hAnsi="Arial Narrow"/>
          <w:sz w:val="20"/>
          <w:szCs w:val="20"/>
          <w:u w:val="single"/>
        </w:rPr>
        <w:t xml:space="preserve"> przypadku </w:t>
      </w:r>
      <w:r w:rsidRPr="000B0BA7">
        <w:rPr>
          <w:rFonts w:ascii="Arial Narrow" w:hAnsi="Arial Narrow"/>
          <w:sz w:val="20"/>
          <w:szCs w:val="20"/>
          <w:u w:val="single"/>
        </w:rPr>
        <w:t>projektów</w:t>
      </w:r>
      <w:r w:rsidRPr="00A1780E">
        <w:rPr>
          <w:rFonts w:ascii="Arial Narrow" w:hAnsi="Arial Narrow"/>
          <w:sz w:val="20"/>
          <w:szCs w:val="20"/>
          <w:u w:val="single"/>
        </w:rPr>
        <w:t xml:space="preserve"> w całości </w:t>
      </w:r>
      <w:r w:rsidRPr="000B0BA7">
        <w:rPr>
          <w:rFonts w:ascii="Arial Narrow" w:hAnsi="Arial Narrow"/>
          <w:sz w:val="20"/>
          <w:szCs w:val="20"/>
          <w:u w:val="single"/>
        </w:rPr>
        <w:t>objętych</w:t>
      </w:r>
      <w:r w:rsidRPr="00A1780E">
        <w:rPr>
          <w:rFonts w:ascii="Arial Narrow" w:hAnsi="Arial Narrow"/>
          <w:sz w:val="20"/>
          <w:szCs w:val="20"/>
          <w:u w:val="single"/>
        </w:rPr>
        <w:t xml:space="preserve"> pomocą publiczną, poziom dofinansowania należy obliczyć w oparciu o zasady dotyczące danej formy pomocy publicznej. Natomiast w odniesieniu do </w:t>
      </w:r>
      <w:r w:rsidRPr="000B0BA7">
        <w:rPr>
          <w:rFonts w:ascii="Arial Narrow" w:hAnsi="Arial Narrow"/>
          <w:sz w:val="20"/>
          <w:szCs w:val="20"/>
          <w:u w:val="single"/>
        </w:rPr>
        <w:t>projektów</w:t>
      </w:r>
      <w:r w:rsidRPr="00A1780E">
        <w:rPr>
          <w:rFonts w:ascii="Arial Narrow" w:hAnsi="Arial Narrow"/>
          <w:sz w:val="20"/>
          <w:szCs w:val="20"/>
          <w:u w:val="single"/>
        </w:rPr>
        <w:t xml:space="preserve"> częściowo </w:t>
      </w:r>
      <w:r w:rsidRPr="000B0BA7">
        <w:rPr>
          <w:rFonts w:ascii="Arial Narrow" w:hAnsi="Arial Narrow"/>
          <w:sz w:val="20"/>
          <w:szCs w:val="20"/>
          <w:u w:val="single"/>
        </w:rPr>
        <w:t>objętych</w:t>
      </w:r>
      <w:r w:rsidRPr="00A1780E">
        <w:rPr>
          <w:rFonts w:ascii="Arial Narrow" w:hAnsi="Arial Narrow"/>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Pr="00924382">
        <w:rPr>
          <w:rFonts w:ascii="Arial Narrow" w:hAnsi="Arial Narrow"/>
          <w:sz w:val="20"/>
          <w:szCs w:val="20"/>
          <w:u w:val="single"/>
        </w:rPr>
        <w:t>zryczałtowan</w:t>
      </w:r>
      <w:r>
        <w:rPr>
          <w:rFonts w:ascii="Arial Narrow" w:hAnsi="Arial Narrow"/>
          <w:sz w:val="20"/>
          <w:szCs w:val="20"/>
          <w:u w:val="single"/>
        </w:rPr>
        <w:t>ej</w:t>
      </w:r>
      <w:r w:rsidRPr="00924382">
        <w:rPr>
          <w:rFonts w:ascii="Arial Narrow" w:hAnsi="Arial Narrow"/>
          <w:sz w:val="20"/>
          <w:szCs w:val="20"/>
          <w:u w:val="single"/>
        </w:rPr>
        <w:t xml:space="preserve"> stawk</w:t>
      </w:r>
      <w:r>
        <w:rPr>
          <w:rFonts w:ascii="Arial Narrow" w:hAnsi="Arial Narrow"/>
          <w:sz w:val="20"/>
          <w:szCs w:val="20"/>
          <w:u w:val="single"/>
        </w:rPr>
        <w:t>i</w:t>
      </w:r>
      <w:r w:rsidRPr="00924382">
        <w:rPr>
          <w:rFonts w:ascii="Arial Narrow" w:hAnsi="Arial Narrow"/>
          <w:sz w:val="20"/>
          <w:szCs w:val="20"/>
          <w:u w:val="single"/>
        </w:rPr>
        <w:t xml:space="preserve"> procentow</w:t>
      </w:r>
      <w:r>
        <w:rPr>
          <w:rFonts w:ascii="Arial Narrow" w:hAnsi="Arial Narrow"/>
          <w:sz w:val="20"/>
          <w:szCs w:val="20"/>
          <w:u w:val="single"/>
        </w:rPr>
        <w:t>ej</w:t>
      </w:r>
      <w:r w:rsidR="00F11941">
        <w:rPr>
          <w:rFonts w:ascii="Arial Narrow" w:hAnsi="Arial Narrow"/>
          <w:sz w:val="20"/>
          <w:szCs w:val="20"/>
          <w:u w:val="single"/>
        </w:rPr>
        <w:t xml:space="preserve"> </w:t>
      </w:r>
      <w:r w:rsidR="00E04473" w:rsidRPr="00A1780E">
        <w:rPr>
          <w:rFonts w:ascii="Arial Narrow" w:hAnsi="Arial Narrow"/>
          <w:b/>
          <w:sz w:val="20"/>
          <w:u w:val="single"/>
        </w:rPr>
        <w:t>jeśli spełnione są przesłanki projektu generującego dochód (więcej w rozdz. „Pomoc publiczna w projektach generujących dochód” w ww. Wytycznych)</w:t>
      </w:r>
      <w:r w:rsidRPr="00A1780E">
        <w:rPr>
          <w:rFonts w:ascii="Arial Narrow" w:hAnsi="Arial Narrow"/>
          <w:b/>
          <w:sz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 xml:space="preserve">12.3. Źródła finansowania kosztów </w:t>
      </w:r>
      <w:proofErr w:type="spellStart"/>
      <w:r w:rsidRPr="005E03AA">
        <w:rPr>
          <w:rFonts w:ascii="Arial Narrow" w:hAnsi="Arial Narrow"/>
          <w:color w:val="000000"/>
          <w:sz w:val="20"/>
          <w:szCs w:val="20"/>
          <w:u w:val="single"/>
        </w:rPr>
        <w:t>kwalifikowalnych</w:t>
      </w:r>
      <w:proofErr w:type="spellEnd"/>
      <w:r w:rsidRPr="005E03AA">
        <w:rPr>
          <w:rFonts w:ascii="Arial Narrow" w:hAnsi="Arial Narrow"/>
          <w:color w:val="000000"/>
          <w:sz w:val="20"/>
          <w:szCs w:val="20"/>
          <w:u w:val="single"/>
        </w:rPr>
        <w:t xml:space="preserve">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W kolumnie „%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należy podać procentowy udział środków pochodzących z danego źródła finansowania do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 xml:space="preserve">Źródła finansowania kosztów </w:t>
      </w:r>
      <w:proofErr w:type="spellStart"/>
      <w:r w:rsidRPr="005E03AA">
        <w:rPr>
          <w:rFonts w:ascii="Arial Narrow" w:hAnsi="Arial Narrow"/>
          <w:bCs/>
          <w:sz w:val="20"/>
          <w:szCs w:val="20"/>
          <w:u w:val="single"/>
        </w:rPr>
        <w:t>kwalifikowalnych</w:t>
      </w:r>
      <w:proofErr w:type="spellEnd"/>
      <w:r w:rsidRPr="005E03AA">
        <w:rPr>
          <w:rFonts w:ascii="Arial Narrow" w:hAnsi="Arial Narrow"/>
          <w:bCs/>
          <w:sz w:val="20"/>
          <w:szCs w:val="20"/>
          <w:u w:val="single"/>
        </w:rPr>
        <w:t xml:space="preserve">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w:t>
      </w:r>
      <w:proofErr w:type="spellStart"/>
      <w:r w:rsidR="00C1240C" w:rsidRPr="00C1240C">
        <w:rPr>
          <w:rFonts w:ascii="Arial Narrow" w:hAnsi="Arial Narrow"/>
          <w:sz w:val="20"/>
          <w:szCs w:val="20"/>
          <w:u w:val="single"/>
        </w:rPr>
        <w:t>kwalifikowalnych</w:t>
      </w:r>
      <w:proofErr w:type="spellEnd"/>
      <w:r w:rsidR="00C1240C" w:rsidRPr="00C1240C">
        <w:rPr>
          <w:rFonts w:ascii="Arial Narrow" w:hAnsi="Arial Narrow"/>
          <w:sz w:val="20"/>
          <w:szCs w:val="20"/>
          <w:u w:val="single"/>
        </w:rPr>
        <w:t xml:space="preserve">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w:t>
      </w:r>
      <w:proofErr w:type="spellStart"/>
      <w:r w:rsidRPr="005E03AA">
        <w:rPr>
          <w:rFonts w:ascii="Arial Narrow" w:hAnsi="Arial Narrow"/>
          <w:sz w:val="20"/>
          <w:szCs w:val="20"/>
          <w:u w:val="single"/>
        </w:rPr>
        <w:t>kwalifikowalnych</w:t>
      </w:r>
      <w:proofErr w:type="spellEnd"/>
      <w:r w:rsidRPr="005E03AA">
        <w:rPr>
          <w:rFonts w:ascii="Arial Narrow" w:hAnsi="Arial Narrow"/>
          <w:sz w:val="20"/>
          <w:szCs w:val="20"/>
          <w:u w:val="single"/>
        </w:rPr>
        <w:t xml:space="preserve"> projektu objętych pomocą publiczną”, „Źródła finansowania kosztów </w:t>
      </w:r>
      <w:proofErr w:type="spellStart"/>
      <w:r w:rsidRPr="005E03AA">
        <w:rPr>
          <w:rFonts w:ascii="Arial Narrow" w:hAnsi="Arial Narrow"/>
          <w:sz w:val="20"/>
          <w:szCs w:val="20"/>
          <w:u w:val="single"/>
        </w:rPr>
        <w:t>kwalifikowalnych</w:t>
      </w:r>
      <w:proofErr w:type="spellEnd"/>
      <w:r w:rsidRPr="005E03AA">
        <w:rPr>
          <w:rFonts w:ascii="Arial Narrow" w:hAnsi="Arial Narrow"/>
          <w:sz w:val="20"/>
          <w:szCs w:val="20"/>
          <w:u w:val="single"/>
        </w:rPr>
        <w:t xml:space="preserve">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Wydatki na działania związane z wypełnianiem obowiązków informacyjnych i promocyjnych są co do zasady </w:t>
      </w:r>
      <w:proofErr w:type="spellStart"/>
      <w:r w:rsidRPr="005E03AA">
        <w:rPr>
          <w:rFonts w:ascii="Arial Narrow" w:hAnsi="Arial Narrow" w:cs="Arial"/>
          <w:sz w:val="20"/>
          <w:szCs w:val="20"/>
        </w:rPr>
        <w:t>kwalifikowalne</w:t>
      </w:r>
      <w:proofErr w:type="spellEnd"/>
      <w:r w:rsidRPr="005E03AA">
        <w:rPr>
          <w:rFonts w:ascii="Arial Narrow" w:hAnsi="Arial Narrow" w:cs="Arial"/>
          <w:sz w:val="20"/>
          <w:szCs w:val="20"/>
        </w:rPr>
        <w:t xml:space="preserv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 xml:space="preserve">yjątek w zakresie </w:t>
      </w:r>
      <w:proofErr w:type="spellStart"/>
      <w:r w:rsidR="00291B6B" w:rsidRPr="00291B6B">
        <w:rPr>
          <w:rFonts w:ascii="Arial Narrow" w:hAnsi="Arial Narrow" w:cs="Arial"/>
          <w:sz w:val="20"/>
          <w:szCs w:val="20"/>
        </w:rPr>
        <w:t>kwalifikowalności</w:t>
      </w:r>
      <w:proofErr w:type="spellEnd"/>
      <w:r w:rsidR="00291B6B" w:rsidRPr="00291B6B">
        <w:rPr>
          <w:rFonts w:ascii="Arial Narrow" w:hAnsi="Arial Narrow" w:cs="Arial"/>
          <w:sz w:val="20"/>
          <w:szCs w:val="20"/>
        </w:rPr>
        <w:t xml:space="preserve">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FE5AE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w:t>
      </w:r>
      <w:r w:rsidRPr="006F07A9">
        <w:rPr>
          <w:rFonts w:ascii="Arial Narrow" w:hAnsi="Arial Narrow"/>
          <w:sz w:val="20"/>
          <w:szCs w:val="20"/>
        </w:rPr>
        <w:lastRenderedPageBreak/>
        <w:t>dofinansowania jest określona</w:t>
      </w:r>
      <w:r w:rsidR="00F11941">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F11941">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F11941">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F11941">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F11941">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DC7949" w:rsidRPr="00DC7949" w:rsidRDefault="00366F8B" w:rsidP="00DC7949">
      <w:pPr>
        <w:keepNext/>
        <w:autoSpaceDE w:val="0"/>
        <w:autoSpaceDN w:val="0"/>
        <w:adjustRightInd w:val="0"/>
        <w:jc w:val="both"/>
        <w:rPr>
          <w:rFonts w:ascii="Arial Narrow" w:hAnsi="Arial Narrow"/>
          <w:sz w:val="20"/>
          <w:szCs w:val="20"/>
        </w:rPr>
      </w:pPr>
      <w:r>
        <w:rPr>
          <w:rFonts w:ascii="Arial Narrow" w:hAnsi="Arial Narrow"/>
          <w:sz w:val="20"/>
          <w:szCs w:val="20"/>
        </w:rPr>
        <w:t>Jeśli dotyczy tego zakres rzeczowy projektu, proszę odnieść się do kryterium „</w:t>
      </w:r>
      <w:r w:rsidR="00C76905" w:rsidRPr="00C76905">
        <w:rPr>
          <w:rFonts w:ascii="Arial Narrow" w:hAnsi="Arial Narrow"/>
          <w:sz w:val="20"/>
          <w:szCs w:val="20"/>
        </w:rPr>
        <w:t>Projekt spełnia wymóg w zakresie nośności drogi 11,5 t/oś</w:t>
      </w:r>
      <w:r>
        <w:rPr>
          <w:rFonts w:ascii="Arial Narrow" w:hAnsi="Arial Narrow"/>
          <w:sz w:val="20"/>
          <w:szCs w:val="20"/>
        </w:rPr>
        <w:t>.”</w:t>
      </w: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A1780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6782D" w:rsidRPr="0076782D">
        <w:rPr>
          <w:rFonts w:ascii="Arial Narrow" w:hAnsi="Arial Narrow"/>
          <w:sz w:val="20"/>
          <w:szCs w:val="20"/>
        </w:rPr>
        <w:t>kompletny projekt budowlany</w:t>
      </w:r>
      <w:r w:rsidRPr="005E03AA">
        <w:rPr>
          <w:rFonts w:ascii="Arial Narrow" w:hAnsi="Arial Narrow"/>
          <w:sz w:val="20"/>
          <w:szCs w:val="20"/>
        </w:rPr>
        <w:t>.</w:t>
      </w:r>
    </w:p>
    <w:p w:rsidR="0076782D" w:rsidRPr="0076782D" w:rsidRDefault="0076782D" w:rsidP="0076782D">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w:t>
      </w:r>
      <w:r w:rsidRPr="005E03AA">
        <w:rPr>
          <w:rFonts w:ascii="Arial Narrow" w:hAnsi="Arial Narrow"/>
          <w:sz w:val="20"/>
          <w:szCs w:val="20"/>
        </w:rPr>
        <w:lastRenderedPageBreak/>
        <w:t>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420807" w:rsidRPr="005E03AA" w:rsidTr="00613B98">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w:t>
      </w:r>
      <w:r w:rsidRPr="005E03AA">
        <w:rPr>
          <w:rFonts w:ascii="Arial Narrow" w:hAnsi="Arial Narrow"/>
          <w:sz w:val="20"/>
          <w:szCs w:val="20"/>
        </w:rPr>
        <w:lastRenderedPageBreak/>
        <w:t xml:space="preserve">projektu. Partnerzy natomiast będą współuczestniczyć w realizacji projektu i tym samym pełnić rolę podmiotów upoważnionych do ponoszenia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613B98">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5D3531">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D3531">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A165DC" w:rsidRPr="005E03AA" w:rsidRDefault="00A165DC"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lastRenderedPageBreak/>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A1102A" w:rsidTr="00613B98">
        <w:tc>
          <w:tcPr>
            <w:tcW w:w="9212" w:type="dxa"/>
          </w:tcPr>
          <w:p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5D3531">
              <w:rPr>
                <w:rFonts w:ascii="Arial Narrow" w:hAnsi="Arial Narrow"/>
                <w:color w:val="000000"/>
                <w:spacing w:val="2"/>
                <w:sz w:val="20"/>
                <w:szCs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 xml:space="preserve">ków jako działka(i) </w:t>
            </w:r>
            <w:proofErr w:type="spellStart"/>
            <w:r w:rsidR="00420807" w:rsidRPr="00A1102A">
              <w:rPr>
                <w:rFonts w:ascii="Arial Narrow" w:hAnsi="Arial Narrow"/>
                <w:color w:val="000000"/>
                <w:spacing w:val="2"/>
                <w:w w:val="106"/>
                <w:sz w:val="20"/>
                <w:szCs w:val="20"/>
              </w:rPr>
              <w:t>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w</w:t>
            </w:r>
            <w:proofErr w:type="spellEnd"/>
            <w:r w:rsidR="00420807" w:rsidRPr="00A1102A">
              <w:rPr>
                <w:rFonts w:ascii="Arial Narrow" w:hAnsi="Arial Narrow"/>
                <w:color w:val="000000"/>
                <w:spacing w:val="5"/>
                <w:w w:val="106"/>
                <w:sz w:val="20"/>
                <w:szCs w:val="20"/>
              </w:rPr>
              <w:t xml:space="preserve"> obrębie ewidencyjnym…………………………. </w:t>
            </w:r>
            <w:r w:rsidR="00420807" w:rsidRPr="00A1102A">
              <w:rPr>
                <w:rFonts w:ascii="Arial Narrow" w:hAnsi="Arial Narrow"/>
                <w:color w:val="000000"/>
                <w:spacing w:val="2"/>
                <w:w w:val="106"/>
                <w:sz w:val="20"/>
                <w:szCs w:val="20"/>
              </w:rPr>
              <w:t>w jednostce</w:t>
            </w:r>
            <w:r w:rsidR="005D3531">
              <w:rPr>
                <w:rFonts w:ascii="Arial Narrow" w:hAnsi="Arial Narrow"/>
                <w:color w:val="000000"/>
                <w:spacing w:val="2"/>
                <w:w w:val="106"/>
                <w:sz w:val="20"/>
                <w:szCs w:val="20"/>
              </w:rPr>
              <w:t xml:space="preserve"> </w:t>
            </w:r>
            <w:r w:rsidR="00FE5AEA">
              <w:rPr>
                <w:rFonts w:ascii="Arial Narrow" w:hAnsi="Arial Narrow"/>
                <w:color w:val="000000"/>
                <w:spacing w:val="2"/>
                <w:w w:val="106"/>
                <w:sz w:val="20"/>
                <w:szCs w:val="20"/>
              </w:rPr>
              <w:t xml:space="preserve"> </w:t>
            </w:r>
            <w:r w:rsidR="00420807" w:rsidRPr="00A1102A">
              <w:rPr>
                <w:rFonts w:ascii="Arial Narrow" w:hAnsi="Arial Narrow"/>
                <w:color w:val="000000"/>
                <w:w w:val="106"/>
                <w:sz w:val="20"/>
                <w:szCs w:val="20"/>
              </w:rPr>
              <w:t>ewidencyjnej</w:t>
            </w:r>
            <w:r w:rsidR="00FE5AE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……………………………na cele budowlane, wynikające z tytułu:</w:t>
            </w:r>
          </w:p>
          <w:p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t>(wskazanie współwłaścicieli — imię, nazwisko lub nazwa oraz adres)</w:t>
            </w:r>
          </w:p>
          <w:p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34"/>
              <w:gridCol w:w="1434"/>
              <w:gridCol w:w="1134"/>
              <w:gridCol w:w="3739"/>
            </w:tblGrid>
            <w:tr w:rsidR="00507AEA" w:rsidRPr="00A1102A" w:rsidTr="00A165DC">
              <w:tc>
                <w:tcPr>
                  <w:tcW w:w="526"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bl>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005D3531">
              <w:rPr>
                <w:rFonts w:ascii="Arial Narrow" w:hAnsi="Arial Narrow"/>
                <w:color w:val="000000"/>
                <w:spacing w:val="2"/>
                <w:w w:val="106"/>
                <w:sz w:val="20"/>
                <w:szCs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5D3531">
              <w:rPr>
                <w:rFonts w:ascii="Arial Narrow" w:hAnsi="Arial Narrow"/>
                <w:color w:val="000000"/>
                <w:spacing w:val="-5"/>
                <w:sz w:val="20"/>
                <w:szCs w:val="20"/>
              </w:rPr>
              <w:t xml:space="preserve"> </w:t>
            </w:r>
            <w:r w:rsidR="001D2E67" w:rsidRPr="00A1102A">
              <w:rPr>
                <w:rFonts w:ascii="Arial Narrow" w:hAnsi="Arial Narrow"/>
                <w:color w:val="000000"/>
                <w:w w:val="106"/>
                <w:sz w:val="20"/>
                <w:szCs w:val="20"/>
              </w:rPr>
              <w:t>do złożenia oświadczenia o posiadanym</w:t>
            </w:r>
          </w:p>
          <w:p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sz w:val="20"/>
                <w:szCs w:val="20"/>
              </w:rPr>
            </w:pPr>
          </w:p>
          <w:p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rsidR="00420807" w:rsidRPr="00A1102A" w:rsidRDefault="00420807">
            <w:pPr>
              <w:shd w:val="clear" w:color="auto" w:fill="FFFFFF"/>
              <w:tabs>
                <w:tab w:val="left" w:pos="5165"/>
              </w:tabs>
              <w:ind w:right="11"/>
              <w:jc w:val="center"/>
              <w:rPr>
                <w:rFonts w:ascii="Arial Narrow" w:hAnsi="Arial Narrow"/>
                <w:sz w:val="20"/>
                <w:szCs w:val="20"/>
              </w:rPr>
            </w:pPr>
          </w:p>
        </w:tc>
      </w:tr>
    </w:tbl>
    <w:p w:rsidR="00420807" w:rsidRPr="00A1102A" w:rsidRDefault="00420807" w:rsidP="00225019">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00170DBF" w:rsidRPr="005E03AA">
        <w:rPr>
          <w:rFonts w:ascii="Arial Narrow" w:hAnsi="Arial Narrow"/>
          <w:i/>
          <w:color w:val="000000"/>
          <w:spacing w:val="-6"/>
          <w:sz w:val="20"/>
          <w:szCs w:val="20"/>
        </w:rPr>
        <w:t>Należy</w:t>
      </w:r>
      <w:r w:rsidRPr="00A1102A">
        <w:rPr>
          <w:rFonts w:ascii="Arial Narrow" w:hAnsi="Arial Narrow"/>
          <w:i/>
          <w:color w:val="000000"/>
          <w:spacing w:val="-6"/>
          <w:sz w:val="20"/>
          <w:szCs w:val="20"/>
        </w:rPr>
        <w:t xml:space="preserve"> wskazać właściciela nieruchomości.</w:t>
      </w:r>
    </w:p>
    <w:p w:rsidR="00420807" w:rsidRPr="00A1102A" w:rsidRDefault="00420807" w:rsidP="00225019">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w:t>
      </w:r>
      <w:r w:rsidRPr="00A1102A">
        <w:rPr>
          <w:rFonts w:ascii="Arial Narrow" w:hAnsi="Arial Narrow"/>
          <w:i/>
          <w:color w:val="000000"/>
          <w:spacing w:val="-3"/>
          <w:sz w:val="20"/>
          <w:szCs w:val="20"/>
        </w:rPr>
        <w:t xml:space="preserve">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w:t>
      </w:r>
      <w:r w:rsidRPr="00A1102A">
        <w:rPr>
          <w:rFonts w:ascii="Arial Narrow" w:hAnsi="Arial Narrow"/>
          <w:i/>
          <w:color w:val="000000"/>
          <w:spacing w:val="-3"/>
          <w:sz w:val="20"/>
          <w:szCs w:val="20"/>
        </w:rPr>
        <w:t xml:space="preserve">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w której Wnioskodawca posiada prawo do dysponowania nieruchomością na cele budowl</w:t>
      </w:r>
      <w:r w:rsidR="005D3531">
        <w:rPr>
          <w:rFonts w:ascii="Arial Narrow" w:hAnsi="Arial Narrow"/>
          <w:sz w:val="20"/>
          <w:szCs w:val="20"/>
        </w:rPr>
        <w:t>a</w:t>
      </w:r>
      <w:r w:rsidR="00867E80" w:rsidRPr="00867E80">
        <w:rPr>
          <w:rFonts w:ascii="Arial Narrow" w:hAnsi="Arial Narrow"/>
          <w:sz w:val="20"/>
          <w:szCs w:val="20"/>
        </w:rPr>
        <w:t xml:space="preserve">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w:t>
      </w:r>
      <w:proofErr w:type="spellStart"/>
      <w:r w:rsidR="004A497D" w:rsidRPr="00613B98">
        <w:rPr>
          <w:rFonts w:ascii="Arial Narrow" w:hAnsi="Arial Narrow"/>
          <w:sz w:val="20"/>
        </w:rPr>
        <w:t>Dz.U</w:t>
      </w:r>
      <w:proofErr w:type="spellEnd"/>
      <w:r w:rsidR="004A497D" w:rsidRPr="00613B98">
        <w:rPr>
          <w:rFonts w:ascii="Arial Narrow" w:hAnsi="Arial Narrow"/>
          <w:sz w:val="20"/>
        </w:rPr>
        <w:t xml:space="preserve">. z </w:t>
      </w:r>
      <w:r w:rsidR="000E0DB6">
        <w:rPr>
          <w:rFonts w:ascii="Arial Narrow" w:hAnsi="Arial Narrow"/>
          <w:sz w:val="20"/>
          <w:szCs w:val="20"/>
        </w:rPr>
        <w:t>2020</w:t>
      </w:r>
      <w:r w:rsidR="004A497D" w:rsidRPr="00613B98">
        <w:rPr>
          <w:rFonts w:ascii="Arial Narrow" w:hAnsi="Arial Narrow"/>
          <w:sz w:val="20"/>
        </w:rPr>
        <w:t xml:space="preserve"> r., poz. </w:t>
      </w:r>
      <w:r w:rsidR="009A005D" w:rsidRPr="009A005D">
        <w:rPr>
          <w:rFonts w:ascii="Arial Narrow" w:hAnsi="Arial Narrow"/>
          <w:sz w:val="20"/>
          <w:szCs w:val="20"/>
        </w:rPr>
        <w:t>1</w:t>
      </w:r>
      <w:r w:rsidR="000E0DB6">
        <w:rPr>
          <w:rFonts w:ascii="Arial Narrow" w:hAnsi="Arial Narrow"/>
          <w:sz w:val="20"/>
          <w:szCs w:val="20"/>
        </w:rPr>
        <w:t>363</w:t>
      </w:r>
      <w:r w:rsidR="00F339C0" w:rsidRPr="00613B98">
        <w:rPr>
          <w:rFonts w:ascii="Arial Narrow" w:hAnsi="Arial Narrow"/>
          <w:sz w:val="20"/>
        </w:rPr>
        <w:t xml:space="preserve"> z </w:t>
      </w:r>
      <w:proofErr w:type="spellStart"/>
      <w:r w:rsidR="00F339C0" w:rsidRPr="00613B98">
        <w:rPr>
          <w:rFonts w:ascii="Arial Narrow" w:hAnsi="Arial Narrow"/>
          <w:sz w:val="20"/>
        </w:rPr>
        <w:lastRenderedPageBreak/>
        <w:t>późn</w:t>
      </w:r>
      <w:proofErr w:type="spellEnd"/>
      <w:r w:rsidR="00613B98">
        <w:rPr>
          <w:rFonts w:ascii="Arial Narrow" w:hAnsi="Arial Narrow"/>
          <w:sz w:val="20"/>
        </w:rPr>
        <w:t xml:space="preserve">. </w:t>
      </w:r>
      <w:r w:rsidR="00F339C0" w:rsidRPr="00613B98">
        <w:rPr>
          <w:rFonts w:ascii="Arial Narrow" w:hAnsi="Arial Narrow"/>
          <w:sz w:val="20"/>
        </w:rPr>
        <w:t>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14F9C">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 xml:space="preserve">przedsięwzięć </w:t>
      </w:r>
      <w:proofErr w:type="spellStart"/>
      <w:r w:rsidRPr="0049701D">
        <w:rPr>
          <w:rFonts w:ascii="Arial Narrow" w:hAnsi="Arial Narrow"/>
          <w:sz w:val="20"/>
          <w:szCs w:val="20"/>
          <w:u w:val="single"/>
        </w:rPr>
        <w:t>nieinfrastrukturalnych</w:t>
      </w:r>
      <w:proofErr w:type="spellEnd"/>
      <w:r w:rsidRPr="0049701D">
        <w:rPr>
          <w:rFonts w:ascii="Arial Narrow" w:hAnsi="Arial Narrow"/>
          <w:sz w:val="20"/>
          <w:szCs w:val="20"/>
        </w:rPr>
        <w:t>, związanych z zakupem lub dostawą sprzętu, które nie zostały wymienione w</w:t>
      </w:r>
      <w:r w:rsidR="00B76884">
        <w:rPr>
          <w:rFonts w:ascii="Arial Narrow" w:hAnsi="Arial Narrow"/>
          <w:sz w:val="20"/>
          <w:szCs w:val="20"/>
        </w:rPr>
        <w:t xml:space="preserve"> obowiązującym</w:t>
      </w:r>
      <w:r w:rsidR="00214F9C">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t>
      </w:r>
      <w:r w:rsidR="00B76884" w:rsidRPr="0049701D">
        <w:rPr>
          <w:rFonts w:ascii="Arial Narrow" w:hAnsi="Arial Narrow"/>
          <w:sz w:val="20"/>
          <w:szCs w:val="20"/>
        </w:rPr>
        <w:t xml:space="preserve">w </w:t>
      </w:r>
      <w:r w:rsidR="00B76884" w:rsidRPr="007E522F">
        <w:rPr>
          <w:rFonts w:ascii="Arial Narrow" w:hAnsi="Arial Narrow"/>
          <w:i/>
          <w:sz w:val="20"/>
          <w:szCs w:val="20"/>
        </w:rPr>
        <w:t>Rozporządzeniu Rady Ministrów w sprawie przedsięwzięć mogących znacząco oddziaływać na środowisko</w:t>
      </w:r>
      <w:r w:rsidR="00214F9C">
        <w:rPr>
          <w:rFonts w:ascii="Arial Narrow" w:hAnsi="Arial Narrow"/>
          <w:i/>
          <w:sz w:val="20"/>
          <w:szCs w:val="20"/>
        </w:rPr>
        <w:t xml:space="preserve"> </w:t>
      </w:r>
      <w:r w:rsidR="00B76884" w:rsidRPr="007E522F">
        <w:rPr>
          <w:rFonts w:ascii="Arial Narrow" w:hAnsi="Arial Narrow"/>
          <w:i/>
          <w:sz w:val="20"/>
          <w:szCs w:val="20"/>
        </w:rPr>
        <w:t>z dnia 9 listopada 2010 r.</w:t>
      </w:r>
      <w:r w:rsidR="00214F9C">
        <w:rPr>
          <w:rFonts w:ascii="Arial Narrow" w:hAnsi="Arial Narrow"/>
          <w:i/>
          <w:sz w:val="20"/>
          <w:szCs w:val="20"/>
        </w:rPr>
        <w:t xml:space="preserve"> </w:t>
      </w:r>
      <w:r w:rsidR="00B76884">
        <w:rPr>
          <w:rFonts w:ascii="Arial Narrow" w:hAnsi="Arial Narrow"/>
          <w:sz w:val="20"/>
          <w:szCs w:val="20"/>
        </w:rPr>
        <w:t xml:space="preserve">bądź </w:t>
      </w:r>
      <w:r w:rsidR="00B76884" w:rsidRPr="00A21632">
        <w:rPr>
          <w:rFonts w:ascii="Arial Narrow" w:hAnsi="Arial Narrow"/>
          <w:i/>
          <w:sz w:val="20"/>
          <w:szCs w:val="20"/>
        </w:rPr>
        <w:t>z dnia 10 września 2019 r.</w:t>
      </w:r>
      <w:r w:rsidR="00B76884">
        <w:rPr>
          <w:rFonts w:ascii="Arial Narrow" w:hAnsi="Arial Narrow"/>
          <w:sz w:val="20"/>
          <w:szCs w:val="20"/>
        </w:rPr>
        <w:t xml:space="preserve"> (obowiązujący na moment wszczęcia postępowania zgodnie z §4 ww. Rozporządzenia z 10.09.2019 r.), </w:t>
      </w:r>
      <w:r w:rsidR="00B76884"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705E03"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1.65pt;margin-top:10.85pt;width:477pt;height:20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III. W przypadku przedsięwzięć nieopisanych w pun</w:t>
      </w:r>
      <w:r w:rsidR="007A68B6">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613B98" w:rsidRDefault="00446013" w:rsidP="00446013">
      <w:pPr>
        <w:numPr>
          <w:ilvl w:val="0"/>
          <w:numId w:val="35"/>
        </w:numPr>
        <w:jc w:val="both"/>
        <w:rPr>
          <w:rFonts w:ascii="Arial Narrow" w:hAnsi="Arial Narrow"/>
          <w:sz w:val="20"/>
        </w:rPr>
      </w:pPr>
      <w:r w:rsidRPr="00613B98">
        <w:rPr>
          <w:rFonts w:ascii="Arial Narrow" w:hAnsi="Arial Narrow"/>
          <w:sz w:val="20"/>
        </w:rPr>
        <w:t xml:space="preserve">Dokumenty potwierdzające podanie do publicznej wiadomości informacji o wydanej decyzji </w:t>
      </w:r>
      <w:r w:rsidRPr="00613B98">
        <w:rPr>
          <w:rFonts w:ascii="Arial Narrow" w:hAnsi="Arial Narrow"/>
          <w:i/>
          <w:sz w:val="20"/>
        </w:rPr>
        <w:t>(art. 85 ustawy OOŚ)</w:t>
      </w:r>
      <w:r w:rsidRPr="00613B98">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46013" w:rsidRPr="00613B98"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Postanowienie organu prowadzącego postępowanie OOŚ o przeprowadzeniu </w:t>
      </w:r>
      <w:proofErr w:type="spellStart"/>
      <w:r w:rsidRPr="0049701D">
        <w:rPr>
          <w:rFonts w:ascii="Arial Narrow" w:hAnsi="Arial Narrow"/>
          <w:sz w:val="20"/>
          <w:szCs w:val="20"/>
        </w:rPr>
        <w:t>transgranicznej</w:t>
      </w:r>
      <w:proofErr w:type="spellEnd"/>
      <w:r w:rsidRPr="0049701D">
        <w:rPr>
          <w:rFonts w:ascii="Arial Narrow" w:hAnsi="Arial Narrow"/>
          <w:sz w:val="20"/>
          <w:szCs w:val="20"/>
        </w:rPr>
        <w:t xml:space="preserve">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613B98" w:rsidRDefault="00446013" w:rsidP="00446013">
      <w:pPr>
        <w:numPr>
          <w:ilvl w:val="0"/>
          <w:numId w:val="34"/>
        </w:numPr>
        <w:jc w:val="both"/>
        <w:rPr>
          <w:rFonts w:ascii="Arial Narrow" w:hAnsi="Arial Narrow"/>
          <w:b/>
          <w:i/>
          <w:sz w:val="20"/>
        </w:rPr>
      </w:pPr>
      <w:r w:rsidRPr="00613B98">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613B98">
        <w:rPr>
          <w:rFonts w:ascii="Arial Narrow" w:hAnsi="Arial Narrow"/>
          <w:i/>
          <w:sz w:val="20"/>
        </w:rPr>
        <w:t>(art. 33 ustawy OOŚ)</w:t>
      </w:r>
      <w:r w:rsidRPr="00613B98">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613B98">
        <w:rPr>
          <w:rFonts w:ascii="Arial Narrow" w:hAnsi="Arial Narrow"/>
          <w:sz w:val="20"/>
        </w:rPr>
        <w:t>;</w:t>
      </w:r>
    </w:p>
    <w:p w:rsidR="00446013" w:rsidRPr="00613B98" w:rsidRDefault="00446013" w:rsidP="00446013">
      <w:pPr>
        <w:numPr>
          <w:ilvl w:val="0"/>
          <w:numId w:val="34"/>
        </w:numPr>
        <w:jc w:val="both"/>
        <w:rPr>
          <w:rFonts w:ascii="Arial Narrow" w:hAnsi="Arial Narrow"/>
          <w:b/>
          <w:sz w:val="20"/>
        </w:rPr>
      </w:pPr>
      <w:r w:rsidRPr="00613B98">
        <w:rPr>
          <w:rFonts w:ascii="Arial Narrow" w:hAnsi="Arial Narrow"/>
          <w:sz w:val="20"/>
        </w:rPr>
        <w:t xml:space="preserve">Dokumenty potwierdzające podanie do publicznej wiadomości informacji o wydanej decyzji </w:t>
      </w:r>
      <w:r w:rsidRPr="00613B98">
        <w:rPr>
          <w:rFonts w:ascii="Arial Narrow" w:hAnsi="Arial Narrow"/>
          <w:i/>
          <w:sz w:val="20"/>
        </w:rPr>
        <w:t>(art. 85 ustawy OOŚ)</w:t>
      </w:r>
      <w:r w:rsidRPr="00613B98">
        <w:rPr>
          <w:rFonts w:ascii="Arial Narrow" w:hAnsi="Arial Narrow"/>
          <w:sz w:val="20"/>
        </w:rPr>
        <w:t xml:space="preserve"> – między innymi  obwieszczenie właściwego organu o wydaniu decyzji środowiskowej;</w:t>
      </w:r>
    </w:p>
    <w:p w:rsidR="00446013" w:rsidRPr="00613B98" w:rsidRDefault="00446013" w:rsidP="00446013">
      <w:pPr>
        <w:numPr>
          <w:ilvl w:val="0"/>
          <w:numId w:val="34"/>
        </w:numPr>
        <w:jc w:val="both"/>
        <w:rPr>
          <w:rFonts w:ascii="Arial Narrow" w:hAnsi="Arial Narrow"/>
          <w:sz w:val="20"/>
        </w:rPr>
      </w:pPr>
      <w:r w:rsidRPr="00613B98">
        <w:rPr>
          <w:rFonts w:ascii="Arial Narrow" w:hAnsi="Arial Narrow"/>
          <w:sz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AB0093">
        <w:rPr>
          <w:rFonts w:ascii="Arial Narrow" w:hAnsi="Arial Narrow"/>
          <w:sz w:val="20"/>
          <w:szCs w:val="20"/>
        </w:rPr>
        <w:t xml:space="preserve">z opiniami wydanymi przez właściwe </w:t>
      </w:r>
      <w:r w:rsidRPr="0049701D">
        <w:rPr>
          <w:rFonts w:ascii="Arial Narrow" w:hAnsi="Arial Narrow"/>
          <w:sz w:val="20"/>
          <w:szCs w:val="20"/>
        </w:rPr>
        <w:t>organ</w:t>
      </w:r>
      <w:r w:rsidR="00AB0093">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613B98" w:rsidRDefault="00446013" w:rsidP="00446013">
      <w:pPr>
        <w:numPr>
          <w:ilvl w:val="0"/>
          <w:numId w:val="31"/>
        </w:numPr>
        <w:jc w:val="both"/>
        <w:rPr>
          <w:rFonts w:ascii="Arial Narrow" w:hAnsi="Arial Narrow"/>
          <w:b/>
          <w:i/>
          <w:sz w:val="20"/>
        </w:rPr>
      </w:pPr>
      <w:r w:rsidRPr="00613B98">
        <w:rPr>
          <w:rFonts w:ascii="Arial Narrow" w:hAnsi="Arial Narrow"/>
          <w:sz w:val="20"/>
        </w:rPr>
        <w:t xml:space="preserve">Dokumenty potwierdzające podanie do publicznej wiadomości informacji o przystąpieniu do przeprowadzenia </w:t>
      </w:r>
      <w:proofErr w:type="spellStart"/>
      <w:r w:rsidRPr="00613B98">
        <w:rPr>
          <w:rFonts w:ascii="Arial Narrow" w:hAnsi="Arial Narrow"/>
          <w:sz w:val="20"/>
        </w:rPr>
        <w:t>ooś</w:t>
      </w:r>
      <w:proofErr w:type="spellEnd"/>
      <w:r w:rsidRPr="00613B98">
        <w:rPr>
          <w:rFonts w:ascii="Arial Narrow" w:hAnsi="Arial Narrow"/>
          <w:sz w:val="20"/>
        </w:rPr>
        <w:t xml:space="preserve"> i możliwości udziału społeczeństwa w podejmowaniu decyzji </w:t>
      </w:r>
      <w:r w:rsidRPr="00613B98">
        <w:rPr>
          <w:rFonts w:ascii="Arial Narrow" w:hAnsi="Arial Narrow"/>
          <w:i/>
          <w:sz w:val="20"/>
        </w:rPr>
        <w:t>(art. 33 ustawy OOŚ)</w:t>
      </w:r>
      <w:r w:rsidRPr="00613B98">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613B98">
        <w:rPr>
          <w:rFonts w:ascii="Arial Narrow" w:hAnsi="Arial Narrow"/>
          <w:sz w:val="20"/>
        </w:rPr>
        <w:t>;</w:t>
      </w:r>
    </w:p>
    <w:p w:rsidR="00446013" w:rsidRPr="00613B98"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Pr="00613B98">
        <w:rPr>
          <w:rFonts w:ascii="Arial Narrow" w:hAnsi="Arial Narrow"/>
          <w:sz w:val="20"/>
        </w:rPr>
        <w:t xml:space="preserve">okumenty potwierdzające podanie do publicznej wiadomości informacji o wydanej decyzji </w:t>
      </w:r>
      <w:r w:rsidRPr="00613B98">
        <w:rPr>
          <w:rFonts w:ascii="Arial Narrow" w:hAnsi="Arial Narrow"/>
          <w:i/>
          <w:sz w:val="20"/>
        </w:rPr>
        <w:t>(art. 95 ustawy OOŚ)</w:t>
      </w:r>
      <w:r w:rsidRPr="00613B98">
        <w:rPr>
          <w:rFonts w:ascii="Arial Narrow" w:hAnsi="Arial Narrow"/>
          <w:sz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613B98" w:rsidRDefault="00446013" w:rsidP="00446013">
      <w:pPr>
        <w:numPr>
          <w:ilvl w:val="0"/>
          <w:numId w:val="29"/>
        </w:numPr>
        <w:jc w:val="both"/>
        <w:rPr>
          <w:rFonts w:ascii="Arial Narrow" w:hAnsi="Arial Narrow"/>
          <w:b/>
          <w:i/>
          <w:sz w:val="20"/>
        </w:rPr>
      </w:pPr>
      <w:r w:rsidRPr="00613B98">
        <w:rPr>
          <w:rFonts w:ascii="Arial Narrow" w:hAnsi="Arial Narrow"/>
          <w:sz w:val="20"/>
        </w:rPr>
        <w:t xml:space="preserve">Dokumenty potwierdzające podanie do publicznej wiadomości informacji o przystąpieniu do przeprowadzenia </w:t>
      </w:r>
      <w:proofErr w:type="spellStart"/>
      <w:r w:rsidRPr="00613B98">
        <w:rPr>
          <w:rFonts w:ascii="Arial Narrow" w:hAnsi="Arial Narrow"/>
          <w:sz w:val="20"/>
        </w:rPr>
        <w:t>ooś</w:t>
      </w:r>
      <w:proofErr w:type="spellEnd"/>
      <w:r w:rsidRPr="00613B98">
        <w:rPr>
          <w:rFonts w:ascii="Arial Narrow" w:hAnsi="Arial Narrow"/>
          <w:sz w:val="20"/>
        </w:rPr>
        <w:t xml:space="preserve"> i możliwości udziału społeczeństwa w podejmowaniu decyzji – między innymi obwieszczenie o możliwości zapewnienia udziału społecznego w postępowaniu(</w:t>
      </w:r>
      <w:r w:rsidRPr="00613B98">
        <w:rPr>
          <w:rFonts w:ascii="Arial Narrow" w:hAnsi="Arial Narrow"/>
          <w:i/>
          <w:sz w:val="20"/>
        </w:rPr>
        <w:t>art. 33 ustawy OOŚ</w:t>
      </w:r>
      <w:r w:rsidRPr="00613B98">
        <w:rPr>
          <w:rFonts w:ascii="Arial Narrow" w:hAnsi="Arial Narrow"/>
          <w:sz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613B98" w:rsidRDefault="00446013" w:rsidP="00446013">
      <w:pPr>
        <w:numPr>
          <w:ilvl w:val="0"/>
          <w:numId w:val="29"/>
        </w:numPr>
        <w:jc w:val="both"/>
        <w:rPr>
          <w:rFonts w:ascii="Arial Narrow" w:hAnsi="Arial Narrow"/>
          <w:b/>
          <w:sz w:val="20"/>
        </w:rPr>
      </w:pPr>
      <w:r w:rsidRPr="00613B98">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613B98">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w:t>
      </w:r>
      <w:r w:rsidRPr="00613B98">
        <w:rPr>
          <w:rFonts w:ascii="Arial Narrow" w:hAnsi="Arial Narrow"/>
          <w:i/>
          <w:sz w:val="20"/>
        </w:rPr>
        <w:t xml:space="preserve"> OOŚ)</w:t>
      </w:r>
      <w:r w:rsidRPr="00613B98">
        <w:rPr>
          <w:rFonts w:ascii="Arial Narrow" w:hAnsi="Arial Narrow"/>
          <w:sz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w:t>
      </w:r>
      <w:proofErr w:type="spellStart"/>
      <w:r w:rsidRPr="0049701D">
        <w:rPr>
          <w:rFonts w:ascii="Arial Narrow" w:hAnsi="Arial Narrow" w:cs="Arial"/>
          <w:sz w:val="20"/>
          <w:szCs w:val="20"/>
          <w:lang w:eastAsia="en-GB"/>
        </w:rPr>
        <w:t>ekosystemowych</w:t>
      </w:r>
      <w:proofErr w:type="spellEnd"/>
      <w:r w:rsidRPr="0049701D">
        <w:rPr>
          <w:rFonts w:ascii="Arial Narrow" w:hAnsi="Arial Narrow" w:cs="Arial"/>
          <w:sz w:val="20"/>
          <w:szCs w:val="20"/>
          <w:lang w:eastAsia="en-GB"/>
        </w:rPr>
        <w:t>,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tblPr>
      <w:tblGrid>
        <w:gridCol w:w="9214"/>
      </w:tblGrid>
      <w:tr w:rsidR="00446013" w:rsidRPr="0049701D" w:rsidTr="00613B98">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należy zaznaczyć kwadrat NIE i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UWAGA! Należy dokonać klasyfikacji danego przedsięwzięcia w ramach rodzajów przedsięwzięć wskazanych w załącznikach do dyrektywy OOŚ. W przypadku kiedy występuje różnica między klasyfikacją wg prawa krajowego, a ww. klasyfikacją </w:t>
            </w:r>
            <w:proofErr w:type="spellStart"/>
            <w:r w:rsidRPr="0049701D">
              <w:rPr>
                <w:rFonts w:ascii="Arial Narrow" w:hAnsi="Arial Narrow" w:cs="Arial"/>
                <w:sz w:val="20"/>
                <w:szCs w:val="20"/>
              </w:rPr>
              <w:t>wg</w:t>
            </w:r>
            <w:proofErr w:type="spellEnd"/>
            <w:r w:rsidRPr="0049701D">
              <w:rPr>
                <w:rFonts w:ascii="Arial Narrow" w:hAnsi="Arial Narrow" w:cs="Arial"/>
                <w:sz w:val="20"/>
                <w:szCs w:val="20"/>
              </w:rPr>
              <w:t>.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a) załączyć streszczenie w języku niespecjalistycznym raportu OOŚ, o którym mowa w art. 66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 zasadniczo wystarczającym źródłem informacji dotyczących konsultacji ze społeczeństwem lub </w:t>
            </w:r>
            <w:proofErr w:type="spellStart"/>
            <w:r w:rsidRPr="0049701D">
              <w:rPr>
                <w:rFonts w:ascii="Arial Narrow" w:hAnsi="Arial Narrow" w:cs="Arial"/>
                <w:sz w:val="20"/>
                <w:szCs w:val="20"/>
              </w:rPr>
              <w:t>transgranicznej</w:t>
            </w:r>
            <w:proofErr w:type="spellEnd"/>
            <w:r w:rsidRPr="0049701D">
              <w:rPr>
                <w:rFonts w:ascii="Arial Narrow" w:hAnsi="Arial Narrow" w:cs="Arial"/>
                <w:sz w:val="20"/>
                <w:szCs w:val="20"/>
              </w:rPr>
              <w:t xml:space="preserve">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w:t>
            </w:r>
            <w:r w:rsidR="0003410D" w:rsidRPr="0049701D">
              <w:rPr>
                <w:rFonts w:ascii="Arial Narrow" w:hAnsi="Arial Narrow" w:cs="Arial"/>
                <w:sz w:val="20"/>
                <w:szCs w:val="20"/>
              </w:rPr>
              <w:t>oddziaływania</w:t>
            </w:r>
            <w:r w:rsidRPr="0049701D">
              <w:rPr>
                <w:rFonts w:ascii="Arial Narrow" w:hAnsi="Arial Narrow" w:cs="Arial"/>
                <w:sz w:val="20"/>
                <w:szCs w:val="20"/>
              </w:rPr>
              <w:t xml:space="preserve">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Jeżeli zaznaczono odpowiedź „Tak”, należy załączyć dokumenty wskazane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 xml:space="preserve">progi, kryteria lub przeprowadzone indywidualne badania przedsięwzięć, które doprowadziły do wniosku, że OOŚ nie była wymagana (nie ma konieczności przedstawienia przedmiotowych informacji, jeżeli zawarto je już w decyzji wspomnianej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 xml:space="preserve">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Jeżeli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w:t>
            </w:r>
            <w:proofErr w:type="spellStart"/>
            <w:r w:rsidRPr="0049701D">
              <w:rPr>
                <w:rFonts w:ascii="Arial Narrow" w:hAnsi="Arial Narrow" w:cs="Arial"/>
                <w:sz w:val="20"/>
                <w:szCs w:val="20"/>
              </w:rPr>
              <w:t>nieinfrastrukturalnym</w:t>
            </w:r>
            <w:proofErr w:type="spellEnd"/>
            <w:r w:rsidRPr="0049701D">
              <w:rPr>
                <w:rFonts w:ascii="Arial Narrow" w:hAnsi="Arial Narrow" w:cs="Arial"/>
                <w:sz w:val="20"/>
                <w:szCs w:val="20"/>
              </w:rPr>
              <w:t xml:space="preserve">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proofErr w:type="spellStart"/>
            <w:r w:rsidRPr="0049701D">
              <w:rPr>
                <w:rFonts w:ascii="Arial Narrow" w:hAnsi="Arial Narrow" w:cs="Arial"/>
                <w:i/>
                <w:iCs/>
                <w:sz w:val="20"/>
                <w:szCs w:val="20"/>
              </w:rPr>
              <w:t>ex-ante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tblPr>
      <w:tblGrid>
        <w:gridCol w:w="851"/>
        <w:gridCol w:w="397"/>
        <w:gridCol w:w="851"/>
        <w:gridCol w:w="851"/>
        <w:gridCol w:w="397"/>
        <w:gridCol w:w="5730"/>
      </w:tblGrid>
      <w:tr w:rsidR="00446013" w:rsidRPr="0049701D" w:rsidTr="00613B98">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613B98">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w:t>
            </w:r>
            <w:proofErr w:type="spellStart"/>
            <w:r w:rsidRPr="0049701D">
              <w:rPr>
                <w:rFonts w:ascii="Arial Narrow" w:hAnsi="Arial Narrow" w:cs="Arial"/>
                <w:color w:val="000000"/>
                <w:sz w:val="20"/>
                <w:szCs w:val="20"/>
              </w:rPr>
              <w:t>nieinfrastrukturalne</w:t>
            </w:r>
            <w:proofErr w:type="spellEnd"/>
            <w:r w:rsidRPr="0049701D">
              <w:rPr>
                <w:rFonts w:ascii="Arial Narrow" w:hAnsi="Arial Narrow" w:cs="Arial"/>
                <w:color w:val="000000"/>
                <w:sz w:val="20"/>
                <w:szCs w:val="20"/>
              </w:rPr>
              <w:t xml:space="preserv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t>
            </w:r>
            <w:proofErr w:type="spellStart"/>
            <w:r w:rsidRPr="0049701D">
              <w:rPr>
                <w:rFonts w:ascii="Arial Narrow" w:hAnsi="Arial Narrow" w:cs="Arial"/>
                <w:sz w:val="20"/>
                <w:szCs w:val="20"/>
              </w:rPr>
              <w:t>wg</w:t>
            </w:r>
            <w:proofErr w:type="spellEnd"/>
            <w:r w:rsidRPr="0049701D">
              <w:rPr>
                <w:rFonts w:ascii="Arial Narrow" w:hAnsi="Arial Narrow" w:cs="Arial"/>
                <w:sz w:val="20"/>
                <w:szCs w:val="20"/>
              </w:rPr>
              <w:t xml:space="preserve">.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w:t>
            </w:r>
            <w:proofErr w:type="spellStart"/>
            <w:r w:rsidRPr="0049701D">
              <w:rPr>
                <w:rFonts w:ascii="Arial Narrow" w:hAnsi="Arial Narrow" w:cs="Arial"/>
                <w:sz w:val="20"/>
                <w:szCs w:val="20"/>
              </w:rPr>
              <w:t>screeningu</w:t>
            </w:r>
            <w:proofErr w:type="spellEnd"/>
            <w:r w:rsidRPr="0049701D">
              <w:rPr>
                <w:rFonts w:ascii="Arial Narrow" w:hAnsi="Arial Narrow" w:cs="Arial"/>
                <w:sz w:val="20"/>
                <w:szCs w:val="20"/>
              </w:rPr>
              <w:t xml:space="preserve">”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Należy wyjaśnić, w jaki sposób projekt wpisuje się w realizację celów dyrektywy ramowej o odpadach na obszarze </w:t>
            </w:r>
            <w:proofErr w:type="spellStart"/>
            <w:r w:rsidRPr="0049701D">
              <w:rPr>
                <w:rFonts w:ascii="Arial Narrow" w:hAnsi="Arial Narrow" w:cs="Arial"/>
                <w:sz w:val="20"/>
                <w:szCs w:val="20"/>
                <w:lang w:eastAsia="en-GB"/>
              </w:rPr>
              <w:t>odziaływania</w:t>
            </w:r>
            <w:proofErr w:type="spellEnd"/>
            <w:r w:rsidRPr="0049701D">
              <w:rPr>
                <w:rFonts w:ascii="Arial Narrow" w:hAnsi="Arial Narrow" w:cs="Arial"/>
                <w:sz w:val="20"/>
                <w:szCs w:val="20"/>
                <w:lang w:eastAsia="en-GB"/>
              </w:rPr>
              <w:t xml:space="preserve">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446013" w:rsidRPr="0049701D" w:rsidTr="00613B98">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613B98">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w:t>
            </w:r>
            <w:proofErr w:type="spellStart"/>
            <w:r w:rsidRPr="0049701D">
              <w:rPr>
                <w:rFonts w:ascii="Arial Narrow" w:hAnsi="Arial Narrow" w:cs="Arial"/>
                <w:color w:val="000000"/>
                <w:sz w:val="20"/>
                <w:szCs w:val="20"/>
              </w:rPr>
              <w:t>non-ETS</w:t>
            </w:r>
            <w:proofErr w:type="spellEnd"/>
            <w:r w:rsidRPr="0049701D">
              <w:rPr>
                <w:rFonts w:ascii="Arial Narrow" w:hAnsi="Arial Narrow" w:cs="Arial"/>
                <w:color w:val="000000"/>
                <w:sz w:val="20"/>
                <w:szCs w:val="20"/>
              </w:rPr>
              <w:t xml:space="preserve">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w:t>
            </w:r>
            <w:proofErr w:type="spellStart"/>
            <w:r w:rsidRPr="0049701D">
              <w:rPr>
                <w:rFonts w:ascii="Arial Narrow" w:hAnsi="Arial Narrow" w:cs="Arial"/>
                <w:color w:val="000000"/>
                <w:sz w:val="20"/>
                <w:szCs w:val="20"/>
              </w:rPr>
              <w:t>kogeneracji</w:t>
            </w:r>
            <w:proofErr w:type="spellEnd"/>
            <w:r w:rsidRPr="0049701D">
              <w:rPr>
                <w:rFonts w:ascii="Arial Narrow" w:hAnsi="Arial Narrow" w:cs="Arial"/>
                <w:color w:val="000000"/>
                <w:sz w:val="20"/>
                <w:szCs w:val="20"/>
              </w:rPr>
              <w:t xml:space="preserve">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613B98">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7.1,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613B98">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AB3D90" w:rsidRDefault="00446013" w:rsidP="00D75ABC">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rsidP="0080503D">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80503D" w:rsidRPr="0080503D">
        <w:rPr>
          <w:rFonts w:ascii="Arial Narrow" w:hAnsi="Arial Narrow" w:cs="Arial"/>
          <w:b/>
          <w:bCs/>
          <w:sz w:val="20"/>
          <w:szCs w:val="20"/>
        </w:rPr>
        <w:t>(punktu 7 nie wypełnia się w przypadku projektu, w którym promocja rozliczana jest jako koszt pośredni metodą stawki ryczałtowej)</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420807" w:rsidRPr="005E03AA" w:rsidTr="00613B98">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E83D33">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6) Czy którykolwiek z przedsiębiorców powiązanych z Wnioskodawcą spełnia co najmniej jedną z przesłanek określonych w </w:t>
      </w:r>
      <w:proofErr w:type="spellStart"/>
      <w:r w:rsidRPr="005E03AA">
        <w:rPr>
          <w:rFonts w:ascii="Arial Narrow" w:hAnsi="Arial Narrow"/>
          <w:sz w:val="20"/>
          <w:szCs w:val="20"/>
        </w:rPr>
        <w:t>pkt</w:t>
      </w:r>
      <w:proofErr w:type="spellEnd"/>
      <w:r w:rsidRPr="005E03AA">
        <w:rPr>
          <w:rFonts w:ascii="Arial Narrow" w:hAnsi="Arial Narrow"/>
          <w:sz w:val="20"/>
          <w:szCs w:val="20"/>
        </w:rPr>
        <w:t xml:space="preserve">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420807" w:rsidRPr="005E03AA" w:rsidTr="00613B98">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613B98">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613B98">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613B98">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w:t>
      </w:r>
      <w:proofErr w:type="spellStart"/>
      <w:r w:rsidRPr="005E03AA">
        <w:rPr>
          <w:rFonts w:ascii="Arial Narrow" w:hAnsi="Arial Narrow"/>
          <w:sz w:val="20"/>
          <w:szCs w:val="20"/>
        </w:rPr>
        <w:t>mikroprzedsiębiorstwa</w:t>
      </w:r>
      <w:proofErr w:type="spellEnd"/>
      <w:r w:rsidRPr="005E03AA">
        <w:rPr>
          <w:rFonts w:ascii="Arial Narrow" w:hAnsi="Arial Narrow"/>
          <w:sz w:val="20"/>
          <w:szCs w:val="20"/>
        </w:rPr>
        <w:t xml:space="preserve">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420807" w:rsidRPr="005E03AA" w:rsidTr="00613B98">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7374"/>
        <w:gridCol w:w="67"/>
        <w:gridCol w:w="697"/>
      </w:tblGrid>
      <w:tr w:rsidR="00420807" w:rsidRPr="005E03AA" w:rsidTr="00613B98">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613B98">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613B98">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613B98">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613B98">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25 % lub więcej kapitału lub praw głosu przedsiębiorstwa jest kontrolowane bezpośrednio lub pośrednio, wspólnie lub indywidualnie, przez jeden lub kilka organów publicznych (nie dotyczy podmiotów wymienionych w </w:t>
            </w:r>
            <w:proofErr w:type="spellStart"/>
            <w:r w:rsidRPr="005E03AA">
              <w:rPr>
                <w:rFonts w:ascii="Arial Narrow" w:hAnsi="Arial Narrow"/>
                <w:b/>
                <w:bCs/>
                <w:sz w:val="20"/>
                <w:szCs w:val="20"/>
              </w:rPr>
              <w:t>pkt</w:t>
            </w:r>
            <w:proofErr w:type="spellEnd"/>
            <w:r w:rsidRPr="005E03AA">
              <w:rPr>
                <w:rFonts w:ascii="Arial Narrow" w:hAnsi="Arial Narrow"/>
                <w:b/>
                <w:bCs/>
                <w:sz w:val="20"/>
                <w:szCs w:val="20"/>
              </w:rPr>
              <w:t xml:space="preserve">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613B98">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 xml:space="preserve">Przedsiębiorstwo posiada, samodzielnie lub wspólnie z przedsiębiorstwem powiązanym, 25 - 50 % kapitału lub praw głosu w jednym lub kilku innych przedsiębiorstwach wyższego lub niższego szczebla (za wyjątkiem podmiotów wymienionych w </w:t>
            </w:r>
            <w:proofErr w:type="spellStart"/>
            <w:r w:rsidRPr="005E03AA">
              <w:rPr>
                <w:rFonts w:ascii="Arial Narrow" w:hAnsi="Arial Narrow"/>
                <w:b/>
                <w:bCs/>
                <w:sz w:val="20"/>
                <w:szCs w:val="20"/>
              </w:rPr>
              <w:t>pkt</w:t>
            </w:r>
            <w:proofErr w:type="spellEnd"/>
            <w:r w:rsidRPr="005E03AA">
              <w:rPr>
                <w:rFonts w:ascii="Arial Narrow" w:hAnsi="Arial Narrow"/>
                <w:b/>
                <w:bCs/>
                <w:sz w:val="20"/>
                <w:szCs w:val="20"/>
              </w:rPr>
              <w:t xml:space="preserve">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613B98">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420807" w:rsidRPr="005E03AA" w:rsidTr="00613B98">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613B98">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613B98">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1105"/>
        <w:gridCol w:w="1000"/>
        <w:gridCol w:w="690"/>
        <w:gridCol w:w="695"/>
        <w:gridCol w:w="1265"/>
        <w:gridCol w:w="1240"/>
        <w:gridCol w:w="730"/>
      </w:tblGrid>
      <w:tr w:rsidR="006B44F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6B44F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6B44F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420807" w:rsidRPr="005E03AA" w:rsidTr="00613B98">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17"/>
        <w:gridCol w:w="1028"/>
        <w:gridCol w:w="731"/>
        <w:gridCol w:w="872"/>
        <w:gridCol w:w="1028"/>
        <w:gridCol w:w="731"/>
        <w:gridCol w:w="872"/>
        <w:gridCol w:w="1028"/>
        <w:gridCol w:w="731"/>
        <w:gridCol w:w="872"/>
      </w:tblGrid>
      <w:tr w:rsidR="00420807" w:rsidRPr="005F6723" w:rsidTr="00613B98">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6B44F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6B44F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lastRenderedPageBreak/>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085F7E">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Sektor </w:t>
      </w:r>
      <w:proofErr w:type="spellStart"/>
      <w:r w:rsidRPr="005E03AA">
        <w:rPr>
          <w:rFonts w:ascii="Arial Narrow" w:hAnsi="Arial Narrow"/>
          <w:b/>
          <w:sz w:val="20"/>
          <w:szCs w:val="20"/>
        </w:rPr>
        <w:t>mikroprzedsiębiorstw</w:t>
      </w:r>
      <w:proofErr w:type="spellEnd"/>
      <w:r w:rsidRPr="005E03AA">
        <w:rPr>
          <w:rFonts w:ascii="Arial Narrow" w:hAnsi="Arial Narrow"/>
          <w:b/>
          <w:sz w:val="20"/>
          <w:szCs w:val="20"/>
        </w:rPr>
        <w:t xml:space="preserve">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proofErr w:type="spellStart"/>
      <w:r w:rsidRPr="005E03AA">
        <w:rPr>
          <w:rFonts w:ascii="Arial Narrow" w:hAnsi="Arial Narrow"/>
          <w:b/>
          <w:sz w:val="20"/>
          <w:szCs w:val="20"/>
        </w:rPr>
        <w:t>Mikroprzedsiębiorstwo</w:t>
      </w:r>
      <w:proofErr w:type="spellEnd"/>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613B98">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rsidP="00613B98">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420807" w:rsidRPr="005E03AA" w:rsidTr="00613B98">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NahverkehrsgesellschaftAltmark</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420807" w:rsidRPr="005E03AA" w:rsidTr="00613B98">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613B98">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A71C1E">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w:t>
      </w:r>
      <w:proofErr w:type="spellStart"/>
      <w:r w:rsidRPr="005E03AA">
        <w:rPr>
          <w:rFonts w:ascii="Arial Narrow" w:hAnsi="Arial Narrow"/>
          <w:sz w:val="20"/>
          <w:szCs w:val="20"/>
          <w:lang w:eastAsia="en-US"/>
        </w:rPr>
        <w:t>działalnościami</w:t>
      </w:r>
      <w:proofErr w:type="spellEnd"/>
      <w:r w:rsidRPr="005E03AA">
        <w:rPr>
          <w:rFonts w:ascii="Arial Narrow" w:hAnsi="Arial Narrow"/>
          <w:sz w:val="20"/>
          <w:szCs w:val="20"/>
          <w:lang w:eastAsia="en-US"/>
        </w:rPr>
        <w:t>.</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085F7E">
        <w:rPr>
          <w:rFonts w:ascii="Arial Narrow" w:hAnsi="Arial Narrow"/>
          <w:bCs/>
          <w:color w:val="000000"/>
          <w:sz w:val="20"/>
          <w:szCs w:val="20"/>
        </w:rPr>
        <w:t xml:space="preserve"> </w:t>
      </w:r>
      <w:r w:rsidRPr="005E03AA">
        <w:rPr>
          <w:rFonts w:ascii="Arial Narrow" w:hAnsi="Arial Narrow"/>
          <w:color w:val="000000"/>
          <w:sz w:val="20"/>
          <w:szCs w:val="20"/>
        </w:rPr>
        <w:t xml:space="preserve">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w:t>
      </w:r>
      <w:proofErr w:type="spellStart"/>
      <w:r w:rsidRPr="005E03AA">
        <w:rPr>
          <w:rFonts w:ascii="Arial Narrow" w:hAnsi="Arial Narrow"/>
          <w:color w:val="000000"/>
          <w:sz w:val="20"/>
          <w:szCs w:val="20"/>
        </w:rPr>
        <w:t>działalnościami</w:t>
      </w:r>
      <w:proofErr w:type="spellEnd"/>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613B98">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085F7E">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613B98">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085F7E">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085F7E">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r w:rsidRPr="005E03AA">
        <w:rPr>
          <w:rFonts w:ascii="Arial Narrow" w:hAnsi="Arial Narrow"/>
          <w:color w:val="000000"/>
          <w:sz w:val="20"/>
          <w:szCs w:val="20"/>
        </w:rPr>
        <w:t>w</w:t>
      </w:r>
      <w:proofErr w:type="spellEnd"/>
      <w:r w:rsidRPr="005E03AA">
        <w:rPr>
          <w:rFonts w:ascii="Arial Narrow" w:hAnsi="Arial Narrow"/>
          <w:color w:val="000000"/>
          <w:sz w:val="20"/>
          <w:szCs w:val="20"/>
        </w:rPr>
        <w:t xml:space="preserve"> rolnictwie,</w:t>
      </w:r>
      <w:r w:rsidR="00085F7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18 grudnia 2013 </w:t>
      </w:r>
      <w:proofErr w:type="spellStart"/>
      <w:r w:rsidRPr="005E03AA">
        <w:rPr>
          <w:rFonts w:ascii="Arial Narrow" w:hAnsi="Arial Narrow"/>
          <w:i/>
          <w:sz w:val="20"/>
          <w:szCs w:val="20"/>
        </w:rPr>
        <w:t>r</w:t>
      </w:r>
      <w:proofErr w:type="spellEnd"/>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7A341E" w:rsidRPr="005E03AA" w:rsidRDefault="007A341E">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420807" w:rsidRPr="005E03AA" w:rsidTr="00613B9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613B98">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 xml:space="preserve">stronie </w:t>
        </w:r>
        <w:proofErr w:type="spellStart"/>
        <w:r w:rsidRPr="004C50A3">
          <w:rPr>
            <w:rStyle w:val="Hipercze"/>
            <w:rFonts w:ascii="Arial Narrow" w:hAnsi="Arial Narrow"/>
            <w:sz w:val="20"/>
            <w:szCs w:val="20"/>
          </w:rPr>
          <w:t>UOKiK</w:t>
        </w:r>
        <w:proofErr w:type="spellEnd"/>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Pr="008C2401">
          <w:rPr>
            <w:rStyle w:val="Hipercze"/>
            <w:rFonts w:ascii="Arial Narrow" w:hAnsi="Arial Narrow" w:cs="Arial"/>
            <w:sz w:val="20"/>
            <w:szCs w:val="20"/>
          </w:rPr>
          <w:t xml:space="preserve">stronie </w:t>
        </w:r>
        <w:proofErr w:type="spellStart"/>
        <w:r w:rsidRPr="008C2401">
          <w:rPr>
            <w:rStyle w:val="Hipercze"/>
            <w:rFonts w:ascii="Arial Narrow" w:hAnsi="Arial Narrow" w:cs="Arial"/>
            <w:sz w:val="20"/>
            <w:szCs w:val="20"/>
          </w:rPr>
          <w:t>UOKiK</w:t>
        </w:r>
        <w:proofErr w:type="spellEnd"/>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613B98">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8C0087">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8C0087">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613B98">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w:t>
      </w:r>
      <w:proofErr w:type="spellStart"/>
      <w:r w:rsidRPr="005E03AA">
        <w:rPr>
          <w:rFonts w:ascii="Arial Narrow" w:hAnsi="Arial Narrow"/>
          <w:sz w:val="20"/>
          <w:szCs w:val="20"/>
        </w:rPr>
        <w:t>poddziałaniu</w:t>
      </w:r>
      <w:proofErr w:type="spellEnd"/>
      <w:r w:rsidRPr="005E03AA">
        <w:rPr>
          <w:rFonts w:ascii="Arial Narrow" w:hAnsi="Arial Narrow"/>
          <w:sz w:val="20"/>
          <w:szCs w:val="20"/>
        </w:rPr>
        <w:t xml:space="preserve"> </w:t>
      </w:r>
      <w:r w:rsidR="00620D82">
        <w:rPr>
          <w:rFonts w:ascii="Arial Narrow" w:hAnsi="Arial Narrow"/>
          <w:sz w:val="20"/>
          <w:szCs w:val="20"/>
        </w:rPr>
        <w:t>III.1</w:t>
      </w:r>
      <w:r w:rsidRPr="005E03AA">
        <w:rPr>
          <w:rFonts w:ascii="Arial Narrow" w:hAnsi="Arial Narrow"/>
          <w:sz w:val="20"/>
          <w:szCs w:val="20"/>
        </w:rPr>
        <w:t>.1 należy przedłożyć:</w:t>
      </w:r>
    </w:p>
    <w:p w:rsidR="002C1EBB" w:rsidRDefault="00420807" w:rsidP="00613B98">
      <w:pPr>
        <w:pStyle w:val="Akapitzlist"/>
        <w:numPr>
          <w:ilvl w:val="0"/>
          <w:numId w:val="50"/>
        </w:numPr>
        <w:spacing w:before="60" w:after="60"/>
        <w:jc w:val="both"/>
        <w:rPr>
          <w:rFonts w:ascii="Arial Narrow" w:hAnsi="Arial Narrow"/>
          <w:sz w:val="20"/>
          <w:szCs w:val="20"/>
        </w:rPr>
      </w:pPr>
      <w:r w:rsidRPr="002C1EBB">
        <w:rPr>
          <w:rFonts w:ascii="Arial Narrow" w:hAnsi="Arial Narrow"/>
          <w:sz w:val="20"/>
          <w:szCs w:val="20"/>
        </w:rPr>
        <w:t xml:space="preserve">Pozytywnie zaopiniowany przez </w:t>
      </w:r>
      <w:proofErr w:type="spellStart"/>
      <w:r w:rsidRPr="002C1EBB">
        <w:rPr>
          <w:rFonts w:ascii="Arial Narrow" w:hAnsi="Arial Narrow"/>
          <w:sz w:val="20"/>
          <w:szCs w:val="20"/>
        </w:rPr>
        <w:t>NFOŚiGW</w:t>
      </w:r>
      <w:proofErr w:type="spellEnd"/>
      <w:r w:rsidRPr="002C1EBB">
        <w:rPr>
          <w:rFonts w:ascii="Arial Narrow" w:hAnsi="Arial Narrow"/>
          <w:sz w:val="20"/>
          <w:szCs w:val="20"/>
        </w:rPr>
        <w:t xml:space="preserve"> lub </w:t>
      </w:r>
      <w:proofErr w:type="spellStart"/>
      <w:r w:rsidRPr="002C1EBB">
        <w:rPr>
          <w:rFonts w:ascii="Arial Narrow" w:hAnsi="Arial Narrow"/>
          <w:sz w:val="20"/>
          <w:szCs w:val="20"/>
        </w:rPr>
        <w:t>WFOŚiGW</w:t>
      </w:r>
      <w:proofErr w:type="spellEnd"/>
      <w:r w:rsidRPr="002C1EBB">
        <w:rPr>
          <w:rFonts w:ascii="Arial Narrow" w:hAnsi="Arial Narrow"/>
          <w:sz w:val="20"/>
          <w:szCs w:val="20"/>
        </w:rPr>
        <w:t xml:space="preserve"> w Łodzi Plan Gospodarki Niskoemisyjnej</w:t>
      </w:r>
      <w:r w:rsidR="008C0087">
        <w:rPr>
          <w:rFonts w:ascii="Arial Narrow" w:hAnsi="Arial Narrow"/>
          <w:sz w:val="20"/>
          <w:szCs w:val="20"/>
        </w:rPr>
        <w:t xml:space="preserve"> </w:t>
      </w:r>
      <w:r w:rsidR="00CA65EC" w:rsidRPr="002C1EBB">
        <w:rPr>
          <w:rFonts w:ascii="Arial Narrow" w:hAnsi="Arial Narrow"/>
          <w:sz w:val="20"/>
          <w:szCs w:val="20"/>
        </w:rPr>
        <w:t>lub Strategię ZIT lub plan mobilności miejskiej bądź dokument równoważny zawierający odniesienia do kwestii przechodzenia na bardziej ekologiczne i zrównoważone systemy transportowe w miastach, dla obszaru, na którym realizowany będzie projekt.</w:t>
      </w:r>
      <w:r w:rsidR="008C0087">
        <w:rPr>
          <w:rFonts w:ascii="Arial Narrow" w:hAnsi="Arial Narrow"/>
          <w:sz w:val="20"/>
          <w:szCs w:val="20"/>
        </w:rPr>
        <w:t xml:space="preserve"> </w:t>
      </w:r>
      <w:r w:rsidR="00CA65EC" w:rsidRPr="002C1EBB">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7B4325" w:rsidRPr="002C1EBB" w:rsidRDefault="007B4325" w:rsidP="00924F31">
      <w:pPr>
        <w:spacing w:before="60" w:after="60"/>
        <w:ind w:left="709"/>
        <w:jc w:val="both"/>
        <w:rPr>
          <w:rFonts w:ascii="Arial Narrow" w:hAnsi="Arial Narrow"/>
          <w:sz w:val="20"/>
          <w:szCs w:val="20"/>
        </w:rPr>
      </w:pPr>
      <w:r w:rsidRPr="002C1EBB">
        <w:rPr>
          <w:rFonts w:ascii="Arial Narrow" w:hAnsi="Arial Narrow"/>
          <w:sz w:val="20"/>
          <w:szCs w:val="20"/>
        </w:rPr>
        <w:t>Wymagana jest kopia dokumentu zawierającego ww. opinię oraz wersja papierowa Planu Gospodarki Niskoemisyjne</w:t>
      </w:r>
      <w:r w:rsidR="00853C3E" w:rsidRPr="002C1EBB">
        <w:rPr>
          <w:rFonts w:ascii="Arial Narrow" w:hAnsi="Arial Narrow"/>
          <w:sz w:val="20"/>
          <w:szCs w:val="20"/>
        </w:rPr>
        <w:t>j</w:t>
      </w:r>
      <w:r w:rsidR="008C0087">
        <w:rPr>
          <w:rFonts w:ascii="Arial Narrow" w:hAnsi="Arial Narrow"/>
          <w:sz w:val="20"/>
          <w:szCs w:val="20"/>
        </w:rPr>
        <w:t xml:space="preserve"> </w:t>
      </w:r>
      <w:r w:rsidR="00462655" w:rsidRPr="002C1EBB">
        <w:rPr>
          <w:rFonts w:ascii="Arial Narrow" w:hAnsi="Arial Narrow"/>
          <w:sz w:val="20"/>
          <w:szCs w:val="20"/>
        </w:rPr>
        <w:t xml:space="preserve">lub </w:t>
      </w:r>
      <w:r w:rsidR="00CA65EC" w:rsidRPr="002C1EBB">
        <w:rPr>
          <w:rFonts w:ascii="Arial Narrow" w:hAnsi="Arial Narrow"/>
          <w:sz w:val="20"/>
          <w:szCs w:val="20"/>
        </w:rPr>
        <w:t>ww. dokumentów</w:t>
      </w:r>
      <w:r w:rsidRPr="002C1EBB">
        <w:rPr>
          <w:rFonts w:ascii="Arial Narrow" w:hAnsi="Arial Narrow"/>
          <w:sz w:val="20"/>
          <w:szCs w:val="20"/>
        </w:rPr>
        <w:t>.</w:t>
      </w:r>
      <w:r w:rsidR="00462655" w:rsidRPr="002C1EBB">
        <w:rPr>
          <w:rFonts w:ascii="Arial Narrow" w:hAnsi="Arial Narrow"/>
          <w:sz w:val="20"/>
          <w:szCs w:val="20"/>
        </w:rPr>
        <w:t xml:space="preserve"> W załączonym w  formie papierowej dokumencie należy w sposób jednoznaczny zaznaczyć zapisy dotyczące realizowanego projektu lub dołączyć oświadczenie ze wskazaniem zakresu stron.</w:t>
      </w:r>
      <w:r w:rsidR="008C0087">
        <w:rPr>
          <w:rFonts w:ascii="Arial Narrow" w:hAnsi="Arial Narrow"/>
          <w:sz w:val="20"/>
          <w:szCs w:val="20"/>
        </w:rPr>
        <w:t xml:space="preserve"> </w:t>
      </w:r>
      <w:r w:rsidRPr="002C1EBB">
        <w:rPr>
          <w:rFonts w:ascii="Arial Narrow" w:hAnsi="Arial Narrow" w:cs="Arial"/>
          <w:sz w:val="20"/>
          <w:szCs w:val="20"/>
        </w:rPr>
        <w:t xml:space="preserve">W przypadku, w którym </w:t>
      </w:r>
      <w:r w:rsidR="00853C3E" w:rsidRPr="002C1EBB">
        <w:rPr>
          <w:rFonts w:ascii="Arial Narrow" w:hAnsi="Arial Narrow" w:cs="Arial"/>
          <w:sz w:val="20"/>
          <w:szCs w:val="20"/>
        </w:rPr>
        <w:t>plan</w:t>
      </w:r>
      <w:r w:rsidRPr="002C1EBB">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sidRPr="002C1EBB">
        <w:rPr>
          <w:rFonts w:ascii="Arial Narrow" w:hAnsi="Arial Narrow" w:cs="Arial"/>
          <w:sz w:val="20"/>
          <w:szCs w:val="20"/>
        </w:rPr>
        <w:t xml:space="preserve">netowej zawierającej ww. </w:t>
      </w:r>
      <w:r w:rsidR="001B4A81" w:rsidRPr="002C1EBB">
        <w:rPr>
          <w:rFonts w:ascii="Arial Narrow" w:hAnsi="Arial Narrow" w:cs="Arial"/>
          <w:sz w:val="20"/>
          <w:szCs w:val="20"/>
        </w:rPr>
        <w:t>dokument</w:t>
      </w:r>
      <w:r w:rsidRPr="002C1EBB">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7B4325" w:rsidRPr="007B4325" w:rsidTr="00924F31">
        <w:trPr>
          <w:trHeight w:val="4913"/>
        </w:trPr>
        <w:tc>
          <w:tcPr>
            <w:tcW w:w="9060" w:type="dxa"/>
          </w:tcPr>
          <w:p w:rsidR="007B4325" w:rsidRPr="007B4325" w:rsidRDefault="007B4325" w:rsidP="007B4325">
            <w:pPr>
              <w:jc w:val="right"/>
              <w:rPr>
                <w:rFonts w:ascii="Arial Narrow" w:hAnsi="Arial Narrow"/>
                <w:sz w:val="20"/>
                <w:szCs w:val="20"/>
              </w:rPr>
            </w:pPr>
            <w:r w:rsidRPr="007B4325">
              <w:rPr>
                <w:rFonts w:ascii="Arial Narrow" w:hAnsi="Arial Narrow"/>
                <w:sz w:val="20"/>
                <w:szCs w:val="20"/>
              </w:rPr>
              <w:t>Nazwa i adres Wnioskodawcy</w:t>
            </w:r>
            <w:r w:rsidR="008C0087">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w:t>
            </w:r>
            <w:proofErr w:type="spellStart"/>
            <w:r w:rsidRPr="007B4325">
              <w:rPr>
                <w:rFonts w:ascii="Arial Narrow" w:hAnsi="Arial Narrow"/>
                <w:sz w:val="20"/>
                <w:szCs w:val="20"/>
              </w:rPr>
              <w:t>nr………………….…z………………..r</w:t>
            </w:r>
            <w:proofErr w:type="spellEnd"/>
            <w:r w:rsidRPr="007B4325">
              <w:rPr>
                <w:rFonts w:ascii="Arial Narrow" w:hAnsi="Arial Narrow"/>
                <w:sz w:val="20"/>
                <w:szCs w:val="20"/>
              </w:rPr>
              <w:t xml:space="preserve">.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924F31">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5433F1" w:rsidRPr="002C1EBB" w:rsidRDefault="005433F1" w:rsidP="00924F31">
      <w:pPr>
        <w:spacing w:line="276" w:lineRule="auto"/>
        <w:jc w:val="both"/>
        <w:rPr>
          <w:rFonts w:ascii="Arial Narrow" w:hAnsi="Arial Narrow" w:cs="Arial"/>
          <w:sz w:val="20"/>
          <w:szCs w:val="20"/>
        </w:rPr>
      </w:pPr>
    </w:p>
    <w:p w:rsidR="00420807" w:rsidRPr="005E03AA" w:rsidRDefault="00420807" w:rsidP="00924F31">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Pr="005623DD">
        <w:rPr>
          <w:rFonts w:ascii="Arial Narrow" w:hAnsi="Arial Narrow"/>
          <w:sz w:val="20"/>
          <w:szCs w:val="20"/>
        </w:rPr>
        <w:t xml:space="preserve"> opracowaną zgodnie z </w:t>
      </w:r>
      <w:proofErr w:type="spellStart"/>
      <w:r>
        <w:rPr>
          <w:rFonts w:ascii="Arial Narrow" w:hAnsi="Arial Narrow"/>
          <w:sz w:val="20"/>
          <w:szCs w:val="20"/>
        </w:rPr>
        <w:t>podrozdz</w:t>
      </w:r>
      <w:proofErr w:type="spellEnd"/>
      <w:r>
        <w:rPr>
          <w:rFonts w:ascii="Arial Narrow" w:hAnsi="Arial Narrow"/>
          <w:sz w:val="20"/>
          <w:szCs w:val="20"/>
        </w:rPr>
        <w:t xml:space="preserve">. 13.2 </w:t>
      </w:r>
      <w:r w:rsidRPr="00D50DE8">
        <w:rPr>
          <w:rFonts w:ascii="Arial Narrow" w:hAnsi="Arial Narrow"/>
          <w:i/>
          <w:sz w:val="20"/>
          <w:szCs w:val="20"/>
        </w:rPr>
        <w:t>Wytyczny</w:t>
      </w:r>
      <w:r>
        <w:rPr>
          <w:rFonts w:ascii="Arial Narrow" w:hAnsi="Arial Narrow"/>
          <w:i/>
          <w:sz w:val="20"/>
          <w:szCs w:val="20"/>
        </w:rPr>
        <w:t>ch</w:t>
      </w:r>
      <w:r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Pr="005623DD">
        <w:rPr>
          <w:rFonts w:ascii="Arial Narrow" w:hAnsi="Arial Narrow"/>
          <w:sz w:val="20"/>
          <w:szCs w:val="20"/>
        </w:rPr>
        <w:t xml:space="preserve">. Jeśli odpowiednio szczegółowe dane z </w:t>
      </w:r>
      <w:r>
        <w:rPr>
          <w:rFonts w:ascii="Arial Narrow" w:hAnsi="Arial Narrow"/>
          <w:sz w:val="20"/>
          <w:szCs w:val="20"/>
        </w:rPr>
        <w:t>oceny efektywności</w:t>
      </w:r>
      <w:r w:rsidRPr="005623DD">
        <w:rPr>
          <w:rFonts w:ascii="Arial Narrow" w:hAnsi="Arial Narrow"/>
          <w:sz w:val="20"/>
          <w:szCs w:val="20"/>
        </w:rPr>
        <w:t xml:space="preserve"> znajdą się w samym studium wykonalności (zał. nr 1)</w:t>
      </w:r>
      <w:r>
        <w:rPr>
          <w:rFonts w:ascii="Arial Narrow" w:hAnsi="Arial Narrow"/>
          <w:sz w:val="20"/>
          <w:szCs w:val="20"/>
        </w:rPr>
        <w:t>oraz gdy Wnioskodawcą jest partner prywatny</w:t>
      </w:r>
      <w:r w:rsidRPr="005623DD">
        <w:rPr>
          <w:rFonts w:ascii="Arial Narrow" w:hAnsi="Arial Narrow"/>
          <w:sz w:val="20"/>
          <w:szCs w:val="20"/>
        </w:rPr>
        <w:t xml:space="preserve">, dopuszcza się możliwość odstąpienia od przedkładania </w:t>
      </w:r>
      <w:r>
        <w:rPr>
          <w:rFonts w:ascii="Arial Narrow" w:hAnsi="Arial Narrow"/>
          <w:sz w:val="20"/>
          <w:szCs w:val="20"/>
        </w:rPr>
        <w:t>oceny</w:t>
      </w:r>
      <w:r w:rsidRPr="005623DD">
        <w:rPr>
          <w:rFonts w:ascii="Arial Narrow" w:hAnsi="Arial Narrow"/>
          <w:sz w:val="20"/>
          <w:szCs w:val="20"/>
        </w:rPr>
        <w:t xml:space="preserve"> jako oddzielnego dokumentu. </w:t>
      </w:r>
    </w:p>
    <w:p w:rsidR="002640F1" w:rsidRPr="005623DD" w:rsidRDefault="002640F1" w:rsidP="00924F31">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sz w:val="20"/>
          <w:szCs w:val="20"/>
        </w:rPr>
        <w:t xml:space="preserve">r., art. 34 ustawy, </w:t>
      </w:r>
      <w:proofErr w:type="spellStart"/>
      <w:r>
        <w:rPr>
          <w:rFonts w:ascii="Arial Narrow" w:hAnsi="Arial Narrow"/>
          <w:sz w:val="20"/>
          <w:szCs w:val="20"/>
        </w:rPr>
        <w:t>podrozdz</w:t>
      </w:r>
      <w:proofErr w:type="spellEnd"/>
      <w:r>
        <w:rPr>
          <w:rFonts w:ascii="Arial Narrow" w:hAnsi="Arial Narrow"/>
          <w:sz w:val="20"/>
          <w:szCs w:val="20"/>
        </w:rPr>
        <w:t xml:space="preserve">. </w:t>
      </w:r>
      <w:r w:rsidRPr="00A805BE">
        <w:rPr>
          <w:rFonts w:ascii="Arial Narrow" w:hAnsi="Arial Narrow"/>
          <w:sz w:val="20"/>
          <w:szCs w:val="20"/>
        </w:rPr>
        <w:t>1</w:t>
      </w:r>
      <w:r>
        <w:rPr>
          <w:rFonts w:ascii="Arial Narrow" w:hAnsi="Arial Narrow"/>
          <w:sz w:val="20"/>
          <w:szCs w:val="20"/>
        </w:rPr>
        <w:t>3</w:t>
      </w:r>
      <w:r w:rsidRPr="00A805BE">
        <w:rPr>
          <w:rFonts w:ascii="Arial Narrow" w:hAnsi="Arial Narrow"/>
          <w:sz w:val="20"/>
          <w:szCs w:val="20"/>
        </w:rPr>
        <w:t>.4-1</w:t>
      </w:r>
      <w:r>
        <w:rPr>
          <w:rFonts w:ascii="Arial Narrow" w:hAnsi="Arial Narrow"/>
          <w:sz w:val="20"/>
          <w:szCs w:val="20"/>
        </w:rPr>
        <w:t>3</w:t>
      </w:r>
      <w:r w:rsidRPr="00A805BE">
        <w:rPr>
          <w:rFonts w:ascii="Arial Narrow" w:hAnsi="Arial Narrow"/>
          <w:sz w:val="20"/>
          <w:szCs w:val="20"/>
        </w:rPr>
        <w:t>.</w:t>
      </w:r>
      <w:r>
        <w:rPr>
          <w:rFonts w:ascii="Arial Narrow" w:hAnsi="Arial Narrow"/>
          <w:sz w:val="20"/>
          <w:szCs w:val="20"/>
        </w:rPr>
        <w:t xml:space="preserve">7 </w:t>
      </w:r>
      <w:r w:rsidRPr="003F4E04">
        <w:rPr>
          <w:rFonts w:ascii="Arial Narrow" w:hAnsi="Arial Narrow"/>
          <w:i/>
          <w:sz w:val="20"/>
        </w:rPr>
        <w:lastRenderedPageBreak/>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r w:rsidR="00420807" w:rsidRPr="005623DD">
        <w:rPr>
          <w:rFonts w:ascii="Arial Narrow" w:hAnsi="Arial Narrow"/>
          <w:sz w:val="20"/>
          <w:szCs w:val="20"/>
        </w:rPr>
        <w:t>.</w:t>
      </w:r>
    </w:p>
    <w:p w:rsidR="00420807" w:rsidRPr="005E03AA" w:rsidRDefault="00420807" w:rsidP="00924F31">
      <w:pPr>
        <w:spacing w:line="276" w:lineRule="auto"/>
        <w:jc w:val="both"/>
        <w:rPr>
          <w:rFonts w:ascii="Arial Narrow" w:hAnsi="Arial Narrow"/>
          <w:sz w:val="20"/>
          <w:szCs w:val="20"/>
        </w:rPr>
      </w:pPr>
    </w:p>
    <w:p w:rsidR="00420807" w:rsidRPr="005E03AA" w:rsidRDefault="00420807" w:rsidP="00924F31">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CD681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082D8E">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082D8E">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082D8E">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CD681E">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082D8E">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7E71DC" w:rsidRPr="005E03AA" w:rsidTr="00924F31">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082D8E">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xml:space="preserve">, przyjętym Uchwałą </w:t>
            </w:r>
            <w:proofErr w:type="spellStart"/>
            <w:r w:rsidR="00F151B7" w:rsidRPr="00F151B7">
              <w:rPr>
                <w:rFonts w:ascii="Arial Narrow" w:hAnsi="Arial Narrow"/>
                <w:sz w:val="20"/>
                <w:szCs w:val="20"/>
              </w:rPr>
              <w:t>nr………………….…z………………..r</w:t>
            </w:r>
            <w:proofErr w:type="spellEnd"/>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523F3E" w:rsidRDefault="00523F3E" w:rsidP="00962182">
      <w:pPr>
        <w:spacing w:line="276" w:lineRule="auto"/>
        <w:rPr>
          <w:rFonts w:ascii="Arial Narrow" w:hAnsi="Arial Narrow"/>
          <w:b/>
          <w:sz w:val="20"/>
          <w:szCs w:val="20"/>
          <w:u w:val="single"/>
        </w:rPr>
      </w:pPr>
      <w:bookmarkStart w:id="20" w:name="_GoBack"/>
      <w:bookmarkEnd w:id="20"/>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w:t>
      </w:r>
      <w:r w:rsidRPr="005E03AA">
        <w:rPr>
          <w:rFonts w:ascii="Arial Narrow" w:hAnsi="Arial Narrow"/>
          <w:sz w:val="20"/>
          <w:szCs w:val="20"/>
        </w:rPr>
        <w:lastRenderedPageBreak/>
        <w:t xml:space="preserve">(dotyczy projektów z zakresu infrastruktury drogowej realizowanych na podstawie ustawy z dnia 10 kwietnia 2003 r. o szczególnych zasadach przygotowania i realizacji inwestycji w zakresie dróg publicznych </w:t>
      </w:r>
      <w:r w:rsidRPr="00D74F92">
        <w:rPr>
          <w:rFonts w:ascii="Arial Narrow" w:hAnsi="Arial Narrow"/>
          <w:sz w:val="20"/>
          <w:szCs w:val="20"/>
        </w:rPr>
        <w:t xml:space="preserve">– </w:t>
      </w:r>
      <w:r w:rsidR="000E2ADB" w:rsidRPr="00D74F92">
        <w:rPr>
          <w:rFonts w:ascii="Arial Narrow" w:hAnsi="Arial Narrow"/>
          <w:sz w:val="20"/>
          <w:szCs w:val="20"/>
        </w:rPr>
        <w:t xml:space="preserve">tj. </w:t>
      </w:r>
      <w:proofErr w:type="spellStart"/>
      <w:r w:rsidR="00870A81" w:rsidRPr="00D74F92">
        <w:rPr>
          <w:rFonts w:ascii="Arial Narrow" w:hAnsi="Arial Narrow"/>
          <w:sz w:val="20"/>
          <w:szCs w:val="20"/>
        </w:rPr>
        <w:t>Dz.U</w:t>
      </w:r>
      <w:proofErr w:type="spellEnd"/>
      <w:r w:rsidR="00870A81" w:rsidRPr="00D74F92">
        <w:rPr>
          <w:rFonts w:ascii="Arial Narrow" w:hAnsi="Arial Narrow"/>
          <w:sz w:val="20"/>
          <w:szCs w:val="20"/>
        </w:rPr>
        <w:t xml:space="preserve">. z </w:t>
      </w:r>
      <w:r w:rsidR="007C75F8">
        <w:rPr>
          <w:rFonts w:ascii="Arial Narrow" w:hAnsi="Arial Narrow"/>
          <w:sz w:val="20"/>
          <w:szCs w:val="20"/>
        </w:rPr>
        <w:t>2020</w:t>
      </w:r>
      <w:r w:rsidR="00870A81" w:rsidRPr="00D74F92">
        <w:rPr>
          <w:rFonts w:ascii="Arial Narrow" w:hAnsi="Arial Narrow"/>
          <w:sz w:val="20"/>
          <w:szCs w:val="20"/>
        </w:rPr>
        <w:t xml:space="preserve"> r., poz.</w:t>
      </w:r>
      <w:r w:rsidR="007C75F8">
        <w:rPr>
          <w:rFonts w:ascii="Arial Narrow" w:hAnsi="Arial Narrow"/>
          <w:sz w:val="20"/>
          <w:szCs w:val="20"/>
        </w:rPr>
        <w:t>1363</w:t>
      </w:r>
      <w:r w:rsidR="00E949C0">
        <w:rPr>
          <w:rFonts w:ascii="Arial Narrow" w:hAnsi="Arial Narrow"/>
          <w:sz w:val="20"/>
          <w:szCs w:val="20"/>
        </w:rPr>
        <w:t xml:space="preserve"> z </w:t>
      </w:r>
      <w:proofErr w:type="spellStart"/>
      <w:r w:rsidR="00E949C0">
        <w:rPr>
          <w:rFonts w:ascii="Arial Narrow" w:hAnsi="Arial Narrow"/>
          <w:sz w:val="20"/>
          <w:szCs w:val="20"/>
        </w:rPr>
        <w:t>późn.zm</w:t>
      </w:r>
      <w:proofErr w:type="spellEnd"/>
      <w:r w:rsidR="00E949C0">
        <w:rPr>
          <w:rFonts w:ascii="Arial Narrow" w:hAnsi="Arial Narrow"/>
          <w:sz w:val="20"/>
          <w:szCs w:val="20"/>
        </w:rPr>
        <w:t>.</w:t>
      </w:r>
      <w:r w:rsidRPr="00D74F92">
        <w:rPr>
          <w:rFonts w:ascii="Arial Narrow" w:hAnsi="Arial Narrow"/>
          <w:sz w:val="20"/>
          <w:szCs w:val="20"/>
        </w:rPr>
        <w:t>).</w:t>
      </w:r>
    </w:p>
    <w:p w:rsidR="00420807" w:rsidRPr="005E03AA" w:rsidRDefault="00420807" w:rsidP="00CD681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Default="00420807" w:rsidP="00CD681E">
      <w:pPr>
        <w:pStyle w:val="Tekstkomentarza"/>
        <w:spacing w:before="120"/>
        <w:jc w:val="both"/>
        <w:rPr>
          <w:rFonts w:ascii="Arial Narrow" w:hAnsi="Arial Narrow"/>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p w:rsidR="004854E1" w:rsidRDefault="004854E1" w:rsidP="004854E1">
      <w:pPr>
        <w:pStyle w:val="Tekstkomentarza"/>
        <w:spacing w:before="120"/>
        <w:jc w:val="both"/>
        <w:rPr>
          <w:rFonts w:ascii="Arial Narrow" w:hAnsi="Arial Narrow"/>
        </w:rPr>
      </w:pPr>
      <w:r w:rsidRPr="00F71DBA">
        <w:rPr>
          <w:rFonts w:ascii="Arial Narrow" w:hAnsi="Arial Narrow"/>
          <w:b/>
        </w:rPr>
        <w:t>Ad. Załącznik nr 3</w:t>
      </w:r>
      <w:r>
        <w:rPr>
          <w:rFonts w:ascii="Arial Narrow" w:hAnsi="Arial Narrow"/>
        </w:rPr>
        <w:t xml:space="preserve"> - </w:t>
      </w:r>
      <w:r w:rsidRPr="00F71DBA">
        <w:rPr>
          <w:rFonts w:ascii="Arial Narrow" w:hAnsi="Arial Narrow"/>
        </w:rPr>
        <w:t>Analiza ryzyka na potrzeby oceny kryterium Realizacja projektu zakończy się do 30.06.2023 r."</w:t>
      </w:r>
    </w:p>
    <w:p w:rsidR="004854E1" w:rsidRPr="00F71DBA" w:rsidRDefault="004854E1" w:rsidP="004854E1">
      <w:pPr>
        <w:pStyle w:val="Tekstkomentarza"/>
        <w:spacing w:before="120"/>
        <w:jc w:val="both"/>
        <w:rPr>
          <w:rFonts w:ascii="Arial Narrow" w:hAnsi="Arial Narrow" w:cs="Arial"/>
        </w:rPr>
      </w:pPr>
      <w:r w:rsidRPr="00F71DBA">
        <w:rPr>
          <w:rFonts w:ascii="Arial Narrow" w:hAnsi="Arial Narrow" w:cs="Arial"/>
        </w:rPr>
        <w:t xml:space="preserve">Zgodnie z opisem kryterium formalnego „Realizacja projektu zakończy się do 30.06.2023 r.”, IZ RPO WŁ na etapie realizacji projektu i w uzasadnionych przypadkach może wyrazić zgodę na wydłużenie terminu zakończenia realizacji projektu  (z uwzględnieniem końcowej daty </w:t>
      </w:r>
      <w:proofErr w:type="spellStart"/>
      <w:r w:rsidRPr="00F71DBA">
        <w:rPr>
          <w:rFonts w:ascii="Arial Narrow" w:hAnsi="Arial Narrow" w:cs="Arial"/>
        </w:rPr>
        <w:t>kwalifikowalności</w:t>
      </w:r>
      <w:proofErr w:type="spellEnd"/>
      <w:r w:rsidRPr="00F71DBA">
        <w:rPr>
          <w:rFonts w:ascii="Arial Narrow" w:hAnsi="Arial Narrow" w:cs="Arial"/>
        </w:rPr>
        <w:t xml:space="preserve"> wydatków w programie tj. 31 grudnia 2023 r.).</w:t>
      </w:r>
    </w:p>
    <w:p w:rsidR="004854E1" w:rsidRPr="00F71DBA" w:rsidRDefault="004854E1" w:rsidP="004854E1">
      <w:pPr>
        <w:pStyle w:val="Tekstkomentarza"/>
        <w:spacing w:before="120"/>
        <w:jc w:val="both"/>
        <w:rPr>
          <w:rFonts w:ascii="Arial Narrow" w:hAnsi="Arial Narrow" w:cs="Arial"/>
        </w:rPr>
      </w:pPr>
      <w:r w:rsidRPr="00F71DBA">
        <w:rPr>
          <w:rFonts w:ascii="Arial Narrow" w:hAnsi="Arial Narrow" w:cs="Arial"/>
        </w:rPr>
        <w:t xml:space="preserve">W związku z powyższym, w przypadku gdy Wnioskodawca przewiduje, że wskazana data zakończenia realizacji realizowanego przez niego projektu może nie zostać dotrzymana należy przedłożyć załącznik „Analiza ryzyka na potrzeby oceny kryterium Realizacja projektu zakończy się do 30.06.2023 r.", w którym należy zawrzeć informacje na temat zdiagnozowanych przez Wnioskodawcę na etapie planowania inwestycji ryzyk, wpływających na ewentualną zmianę terminu zakończenia realizacji projektu (m.in. czasochłonny proces wykonania ekspertyz, uzyskania opinii, pozwoleń, opóźnienia w wyborze wykonawcy, czy realizacji robót budowlanych). </w:t>
      </w:r>
    </w:p>
    <w:p w:rsidR="004854E1" w:rsidRPr="00F71DBA" w:rsidRDefault="004854E1" w:rsidP="004854E1">
      <w:pPr>
        <w:pStyle w:val="Tekstkomentarza"/>
        <w:spacing w:before="120"/>
        <w:jc w:val="both"/>
        <w:rPr>
          <w:rFonts w:ascii="Arial Narrow" w:hAnsi="Arial Narrow" w:cs="Arial"/>
        </w:rPr>
      </w:pPr>
      <w:r w:rsidRPr="00F71DBA">
        <w:rPr>
          <w:rFonts w:ascii="Arial Narrow" w:hAnsi="Arial Narrow" w:cs="Arial"/>
        </w:rPr>
        <w:t xml:space="preserve">Należy podkreślić, że wyłącznie wówczas gdy wnioskodawca wykaże, że w harmonogramie realizacji projektu uwzględniono możliwe opóźnienia wynikające ze zdiagnozowanych ryzyk, podczas podejmowania decyzji o ewentualnym wydłużeniu okresu realizacji projektu będzie możliwe wzięcie pod uwagę także przesłanek wskazanych w  </w:t>
      </w:r>
      <w:proofErr w:type="spellStart"/>
      <w:r w:rsidRPr="00F71DBA">
        <w:rPr>
          <w:rFonts w:ascii="Arial Narrow" w:hAnsi="Arial Narrow" w:cs="Arial"/>
        </w:rPr>
        <w:t>pkt</w:t>
      </w:r>
      <w:proofErr w:type="spellEnd"/>
      <w:r w:rsidRPr="00F71DBA">
        <w:rPr>
          <w:rFonts w:ascii="Arial Narrow" w:hAnsi="Arial Narrow" w:cs="Arial"/>
        </w:rPr>
        <w:t xml:space="preserve"> 2 i 3 opisu ww. kryterium, </w:t>
      </w:r>
      <w:proofErr w:type="spellStart"/>
      <w:r w:rsidRPr="00F71DBA">
        <w:rPr>
          <w:rFonts w:ascii="Arial Narrow" w:hAnsi="Arial Narrow" w:cs="Arial"/>
        </w:rPr>
        <w:t>tj</w:t>
      </w:r>
      <w:proofErr w:type="spellEnd"/>
      <w:r w:rsidRPr="00F71DBA">
        <w:rPr>
          <w:rFonts w:ascii="Arial Narrow" w:hAnsi="Arial Narrow" w:cs="Arial"/>
        </w:rPr>
        <w:t xml:space="preserve">:  </w:t>
      </w:r>
    </w:p>
    <w:p w:rsidR="004854E1" w:rsidRPr="00F71DBA" w:rsidRDefault="004854E1" w:rsidP="004854E1">
      <w:pPr>
        <w:pStyle w:val="Tekstkomentarza"/>
        <w:spacing w:before="120"/>
        <w:jc w:val="both"/>
        <w:rPr>
          <w:rFonts w:ascii="Arial Narrow" w:hAnsi="Arial Narrow" w:cs="Arial"/>
        </w:rPr>
      </w:pPr>
      <w:r w:rsidRPr="00F71DBA">
        <w:rPr>
          <w:rFonts w:ascii="Arial Narrow" w:hAnsi="Arial Narrow" w:cs="Arial"/>
        </w:rPr>
        <w:t>Pkt. 2) - wystąpienia innego zdarzenia niemożliwego do przewidzenia lub o małym stopniu prawdopodobieństwa jego pojawienia się w określonej sytuacji w świetle obiektywnej oceny wydarzeń, które nie zostało zawinione przez podmiot, odpowiedzialny za realizację projektu</w:t>
      </w:r>
    </w:p>
    <w:p w:rsidR="004854E1" w:rsidRPr="005E03AA" w:rsidRDefault="004854E1" w:rsidP="004854E1">
      <w:pPr>
        <w:pStyle w:val="Tekstkomentarza"/>
        <w:spacing w:before="120"/>
        <w:jc w:val="both"/>
        <w:rPr>
          <w:rFonts w:ascii="Arial Narrow" w:hAnsi="Arial Narrow" w:cs="Arial"/>
        </w:rPr>
      </w:pPr>
      <w:r w:rsidRPr="00F71DBA">
        <w:rPr>
          <w:rFonts w:ascii="Arial Narrow" w:hAnsi="Arial Narrow" w:cs="Arial"/>
        </w:rPr>
        <w:t>Pkt. 3) - wystąpienie zdarzenia przewidzianego przez wnioskodawcę podczas oceny ryzyk i uwzględnionego w harmonogramie realizacji projektu, które wystąpiło w większym wymiarze niż przewidział wnioskodawca, ale nie z winy podmiotu, odpowiedzialnego za realizację projektu.</w:t>
      </w:r>
    </w:p>
    <w:p w:rsidR="004854E1" w:rsidRPr="005E03AA" w:rsidRDefault="004854E1" w:rsidP="00CD681E">
      <w:pPr>
        <w:pStyle w:val="Tekstkomentarza"/>
        <w:spacing w:before="120"/>
        <w:jc w:val="both"/>
        <w:rPr>
          <w:rFonts w:ascii="Arial Narrow" w:hAnsi="Arial Narrow" w:cs="Arial"/>
        </w:rPr>
      </w:pPr>
    </w:p>
    <w:sectPr w:rsidR="004854E1"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98" w:rsidRDefault="00613B98" w:rsidP="00512F18">
      <w:r>
        <w:separator/>
      </w:r>
    </w:p>
  </w:endnote>
  <w:endnote w:type="continuationSeparator" w:id="1">
    <w:p w:rsidR="00613B98" w:rsidRDefault="00613B98" w:rsidP="00512F18">
      <w:r>
        <w:continuationSeparator/>
      </w:r>
    </w:p>
  </w:endnote>
  <w:endnote w:type="continuationNotice" w:id="2">
    <w:p w:rsidR="00613B98" w:rsidRDefault="00613B98"/>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98" w:rsidRDefault="00705E03">
    <w:pPr>
      <w:pStyle w:val="Stopka"/>
      <w:jc w:val="right"/>
    </w:pPr>
    <w:r>
      <w:fldChar w:fldCharType="begin"/>
    </w:r>
    <w:r w:rsidR="00613B98">
      <w:instrText>PAGE   \* MERGEFORMAT</w:instrText>
    </w:r>
    <w:r>
      <w:fldChar w:fldCharType="separate"/>
    </w:r>
    <w:r w:rsidR="008326A0">
      <w:rPr>
        <w:noProof/>
      </w:rPr>
      <w:t>4</w:t>
    </w:r>
    <w:r>
      <w:rPr>
        <w:noProof/>
      </w:rPr>
      <w:fldChar w:fldCharType="end"/>
    </w:r>
  </w:p>
  <w:p w:rsidR="00613B98" w:rsidRDefault="00613B98">
    <w:pPr>
      <w:pStyle w:val="Tekstpodstawowy"/>
      <w:spacing w:line="14" w:lineRule="auto"/>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98" w:rsidRDefault="00613B98" w:rsidP="00512F18">
      <w:r>
        <w:separator/>
      </w:r>
    </w:p>
  </w:footnote>
  <w:footnote w:type="continuationSeparator" w:id="1">
    <w:p w:rsidR="00613B98" w:rsidRDefault="00613B98" w:rsidP="00512F18">
      <w:r>
        <w:continuationSeparator/>
      </w:r>
    </w:p>
  </w:footnote>
  <w:footnote w:type="continuationNotice" w:id="2">
    <w:p w:rsidR="00613B98" w:rsidRDefault="00613B98"/>
  </w:footnote>
  <w:footnote w:id="3">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613B98" w:rsidRPr="006B6FC2" w:rsidRDefault="00613B98"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w:t>
      </w:r>
      <w:proofErr w:type="spellStart"/>
      <w:r w:rsidRPr="006B6FC2">
        <w:rPr>
          <w:rFonts w:ascii="Arial Narrow" w:hAnsi="Arial Narrow" w:cs="Arial"/>
          <w:sz w:val="18"/>
          <w:szCs w:val="18"/>
          <w:lang w:eastAsia="en-GB"/>
        </w:rPr>
        <w:t>Dz.U</w:t>
      </w:r>
      <w:proofErr w:type="spellEnd"/>
      <w:r w:rsidRPr="006B6FC2">
        <w:rPr>
          <w:rFonts w:ascii="Arial Narrow" w:hAnsi="Arial Narrow" w:cs="Arial"/>
          <w:sz w:val="18"/>
          <w:szCs w:val="18"/>
          <w:lang w:eastAsia="en-GB"/>
        </w:rPr>
        <w:t>. L 26 z 28.1.2012, s. 1).Dyrektywa 2011/92 została zmieniona dyrektywą 2014/52/UE z dnia 16 kwietnia 2014 r. zmieniająca dyrektywę 2011/92/UE w sprawie oceny skutków wywieranych przez niektóre przedsięwzięcia publiczne i prywatne na środowisko (</w:t>
      </w:r>
      <w:proofErr w:type="spellStart"/>
      <w:r w:rsidRPr="006B6FC2">
        <w:rPr>
          <w:rFonts w:ascii="Arial Narrow" w:hAnsi="Arial Narrow" w:cs="Arial"/>
          <w:sz w:val="18"/>
          <w:szCs w:val="18"/>
          <w:lang w:eastAsia="en-GB"/>
        </w:rPr>
        <w:t>Dz.U</w:t>
      </w:r>
      <w:proofErr w:type="spellEnd"/>
      <w:r w:rsidRPr="006B6FC2">
        <w:rPr>
          <w:rFonts w:ascii="Arial Narrow" w:hAnsi="Arial Narrow" w:cs="Arial"/>
          <w:sz w:val="18"/>
          <w:szCs w:val="18"/>
          <w:lang w:eastAsia="en-GB"/>
        </w:rPr>
        <w:t>. L 124/1 z 25.4.2014). Termin transpozycji do polskiego porządku prawnego dyrektywy 2014/52/UE mija 17 maja 2017 r.</w:t>
      </w:r>
    </w:p>
  </w:footnote>
  <w:footnote w:id="6">
    <w:p w:rsidR="00613B98" w:rsidRPr="006B6FC2" w:rsidRDefault="00613B98"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613B98" w:rsidRPr="006B6FC2" w:rsidRDefault="00613B98"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613B98" w:rsidRPr="006B6FC2" w:rsidRDefault="00613B98"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613B98" w:rsidRPr="006B6FC2" w:rsidRDefault="00613B98"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613B98" w:rsidRPr="006B6FC2" w:rsidRDefault="00613B98"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613B98" w:rsidRPr="006B6FC2" w:rsidRDefault="00613B98"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L 206 z 22.7.1992, s. 7</w:t>
      </w:r>
      <w:r>
        <w:rPr>
          <w:rFonts w:ascii="Arial Narrow" w:hAnsi="Arial Narrow" w:cs="Arial"/>
          <w:sz w:val="18"/>
          <w:szCs w:val="18"/>
        </w:rPr>
        <w:t xml:space="preserve"> z </w:t>
      </w:r>
      <w:proofErr w:type="spellStart"/>
      <w:r>
        <w:rPr>
          <w:rFonts w:ascii="Arial Narrow" w:hAnsi="Arial Narrow" w:cs="Arial"/>
          <w:sz w:val="18"/>
          <w:szCs w:val="18"/>
        </w:rPr>
        <w:t>późn</w:t>
      </w:r>
      <w:r w:rsidRPr="006B6FC2">
        <w:rPr>
          <w:rFonts w:ascii="Arial Narrow" w:hAnsi="Arial Narrow" w:cs="Arial"/>
          <w:sz w:val="18"/>
          <w:szCs w:val="18"/>
        </w:rPr>
        <w:t>.</w:t>
      </w:r>
      <w:r>
        <w:rPr>
          <w:rFonts w:ascii="Arial Narrow" w:hAnsi="Arial Narrow" w:cs="Arial"/>
          <w:sz w:val="18"/>
          <w:szCs w:val="18"/>
        </w:rPr>
        <w:t>zm</w:t>
      </w:r>
      <w:proofErr w:type="spellEnd"/>
      <w:r>
        <w:rPr>
          <w:rFonts w:ascii="Arial Narrow" w:hAnsi="Arial Narrow" w:cs="Arial"/>
          <w:sz w:val="18"/>
          <w:szCs w:val="18"/>
        </w:rPr>
        <w:t>.</w:t>
      </w:r>
      <w:r w:rsidRPr="006B6FC2">
        <w:rPr>
          <w:rFonts w:ascii="Arial Narrow" w:hAnsi="Arial Narrow" w:cs="Arial"/>
          <w:sz w:val="18"/>
          <w:szCs w:val="18"/>
        </w:rPr>
        <w:t>).</w:t>
      </w:r>
    </w:p>
  </w:footnote>
  <w:footnote w:id="13">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4">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L 327 z 22.12.2000, s. 1</w:t>
      </w:r>
      <w:r>
        <w:rPr>
          <w:rFonts w:ascii="Arial Narrow" w:hAnsi="Arial Narrow" w:cs="Arial"/>
          <w:sz w:val="18"/>
          <w:szCs w:val="18"/>
        </w:rPr>
        <w:t xml:space="preserve"> z </w:t>
      </w:r>
      <w:proofErr w:type="spellStart"/>
      <w:r>
        <w:rPr>
          <w:rFonts w:ascii="Arial Narrow" w:hAnsi="Arial Narrow" w:cs="Arial"/>
          <w:sz w:val="18"/>
          <w:szCs w:val="18"/>
        </w:rPr>
        <w:t>późn.zm</w:t>
      </w:r>
      <w:proofErr w:type="spellEnd"/>
      <w:r>
        <w:rPr>
          <w:rFonts w:ascii="Arial Narrow" w:hAnsi="Arial Narrow" w:cs="Arial"/>
          <w:sz w:val="18"/>
          <w:szCs w:val="18"/>
        </w:rPr>
        <w:t>.</w:t>
      </w:r>
      <w:r w:rsidRPr="006B6FC2">
        <w:rPr>
          <w:rFonts w:ascii="Arial Narrow" w:hAnsi="Arial Narrow" w:cs="Arial"/>
          <w:sz w:val="18"/>
          <w:szCs w:val="18"/>
        </w:rPr>
        <w:t>).</w:t>
      </w:r>
    </w:p>
  </w:footnote>
  <w:footnote w:id="15">
    <w:p w:rsidR="00613B98" w:rsidRPr="006B6FC2" w:rsidRDefault="00613B98"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UE L 135 z 30.5.1991, s. 40</w:t>
      </w:r>
      <w:r>
        <w:rPr>
          <w:rFonts w:ascii="Arial Narrow" w:hAnsi="Arial Narrow" w:cs="Arial"/>
          <w:sz w:val="18"/>
          <w:szCs w:val="18"/>
        </w:rPr>
        <w:t xml:space="preserve"> z </w:t>
      </w:r>
      <w:proofErr w:type="spellStart"/>
      <w:r>
        <w:rPr>
          <w:rFonts w:ascii="Arial Narrow" w:hAnsi="Arial Narrow" w:cs="Arial"/>
          <w:sz w:val="18"/>
          <w:szCs w:val="18"/>
        </w:rPr>
        <w:t>późn.zm</w:t>
      </w:r>
      <w:proofErr w:type="spellEnd"/>
      <w:r>
        <w:rPr>
          <w:rFonts w:ascii="Arial Narrow" w:hAnsi="Arial Narrow" w:cs="Arial"/>
          <w:sz w:val="18"/>
          <w:szCs w:val="18"/>
        </w:rPr>
        <w:t>.</w:t>
      </w:r>
      <w:r w:rsidRPr="006B6FC2">
        <w:rPr>
          <w:rFonts w:ascii="Arial Narrow" w:hAnsi="Arial Narrow" w:cs="Arial"/>
          <w:sz w:val="18"/>
          <w:szCs w:val="18"/>
        </w:rPr>
        <w:t xml:space="preserve">).  </w:t>
      </w:r>
    </w:p>
  </w:footnote>
  <w:footnote w:id="17">
    <w:p w:rsidR="00613B98" w:rsidRPr="006B6FC2" w:rsidRDefault="00613B98"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8">
    <w:p w:rsidR="00613B98" w:rsidRPr="006B6FC2" w:rsidRDefault="00613B98"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w:t>
      </w:r>
      <w:proofErr w:type="spellStart"/>
      <w:r w:rsidRPr="006B6FC2">
        <w:rPr>
          <w:rFonts w:ascii="Arial Narrow" w:hAnsi="Arial Narrow"/>
          <w:sz w:val="18"/>
          <w:szCs w:val="18"/>
        </w:rPr>
        <w:t>Dz.U</w:t>
      </w:r>
      <w:proofErr w:type="spellEnd"/>
      <w:r w:rsidRPr="006B6FC2">
        <w:rPr>
          <w:rFonts w:ascii="Arial Narrow" w:hAnsi="Arial Narrow"/>
          <w:sz w:val="18"/>
          <w:szCs w:val="18"/>
        </w:rPr>
        <w:t>. 2014 poz. 1800</w:t>
      </w:r>
      <w:r>
        <w:rPr>
          <w:rFonts w:ascii="Arial Narrow" w:hAnsi="Arial Narrow"/>
          <w:sz w:val="18"/>
          <w:szCs w:val="18"/>
        </w:rPr>
        <w:t xml:space="preserve"> z </w:t>
      </w:r>
      <w:proofErr w:type="spellStart"/>
      <w:r>
        <w:rPr>
          <w:rFonts w:ascii="Arial Narrow" w:hAnsi="Arial Narrow"/>
          <w:sz w:val="18"/>
          <w:szCs w:val="18"/>
        </w:rPr>
        <w:t>późn.zm</w:t>
      </w:r>
      <w:proofErr w:type="spellEnd"/>
      <w:r>
        <w:rPr>
          <w:rFonts w:ascii="Arial Narrow" w:hAnsi="Arial Narrow"/>
          <w:sz w:val="18"/>
          <w:szCs w:val="18"/>
        </w:rPr>
        <w:t>.</w:t>
      </w:r>
      <w:r w:rsidRPr="006B6FC2">
        <w:rPr>
          <w:rFonts w:ascii="Arial Narrow" w:hAnsi="Arial Narrow"/>
          <w:sz w:val="18"/>
          <w:szCs w:val="18"/>
        </w:rPr>
        <w:t xml:space="preserve">).  </w:t>
      </w:r>
    </w:p>
  </w:footnote>
  <w:footnote w:id="19">
    <w:p w:rsidR="00613B98" w:rsidRDefault="00613B98"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w:t>
      </w:r>
      <w:proofErr w:type="spellStart"/>
      <w:r w:rsidRPr="006B6FC2">
        <w:rPr>
          <w:rFonts w:ascii="Arial Narrow" w:hAnsi="Arial Narrow"/>
          <w:sz w:val="18"/>
          <w:szCs w:val="18"/>
        </w:rPr>
        <w:t>Dz.U</w:t>
      </w:r>
      <w:proofErr w:type="spellEnd"/>
      <w:r w:rsidRPr="006B6FC2">
        <w:rPr>
          <w:rFonts w:ascii="Arial Narrow" w:hAnsi="Arial Narrow"/>
          <w:sz w:val="18"/>
          <w:szCs w:val="18"/>
        </w:rPr>
        <w:t>. UE L 312 z 22.11.2008, s. 3</w:t>
      </w:r>
      <w:r>
        <w:rPr>
          <w:rFonts w:ascii="Arial Narrow" w:hAnsi="Arial Narrow"/>
          <w:sz w:val="18"/>
          <w:szCs w:val="18"/>
        </w:rPr>
        <w:t xml:space="preserve"> z </w:t>
      </w:r>
      <w:proofErr w:type="spellStart"/>
      <w:r>
        <w:rPr>
          <w:rFonts w:ascii="Arial Narrow" w:hAnsi="Arial Narrow"/>
          <w:sz w:val="18"/>
          <w:szCs w:val="18"/>
        </w:rPr>
        <w:t>późn.zm</w:t>
      </w:r>
      <w:proofErr w:type="spellEnd"/>
      <w:r>
        <w:rPr>
          <w:rFonts w:ascii="Arial Narrow" w:hAnsi="Arial Narrow"/>
          <w:sz w:val="18"/>
          <w:szCs w:val="18"/>
        </w:rPr>
        <w:t>.</w:t>
      </w:r>
      <w:r w:rsidRPr="006B6FC2">
        <w:rPr>
          <w:rFonts w:ascii="Arial Narrow" w:hAnsi="Arial Narrow"/>
          <w:sz w:val="18"/>
          <w:szCs w:val="18"/>
        </w:rPr>
        <w:t>).</w:t>
      </w:r>
    </w:p>
  </w:footnote>
  <w:footnote w:id="20">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w:t>
      </w:r>
      <w:proofErr w:type="spellStart"/>
      <w:r w:rsidRPr="006B6FC2">
        <w:rPr>
          <w:rFonts w:ascii="Arial Narrow" w:hAnsi="Arial Narrow"/>
          <w:sz w:val="18"/>
          <w:szCs w:val="18"/>
        </w:rPr>
        <w:t>Dz.U</w:t>
      </w:r>
      <w:proofErr w:type="spellEnd"/>
      <w:r w:rsidRPr="006B6FC2">
        <w:rPr>
          <w:rFonts w:ascii="Arial Narrow" w:hAnsi="Arial Narrow"/>
          <w:sz w:val="18"/>
          <w:szCs w:val="18"/>
        </w:rPr>
        <w:t xml:space="preserve">. L 334 z 17.12.2010, s. 17).  </w:t>
      </w:r>
    </w:p>
  </w:footnote>
  <w:footnote w:id="21">
    <w:p w:rsidR="00613B98" w:rsidRPr="006B6FC2" w:rsidRDefault="00613B98"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613B98" w:rsidRPr="006B6FC2" w:rsidRDefault="00613B98"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613B98" w:rsidRDefault="00705E03" w:rsidP="00446013">
      <w:pPr>
        <w:pStyle w:val="Tekstprzypisudolnego"/>
        <w:jc w:val="both"/>
      </w:pPr>
      <w:hyperlink r:id="rId2" w:history="1">
        <w:r w:rsidR="00613B98" w:rsidRPr="006B6FC2">
          <w:rPr>
            <w:rStyle w:val="Hipercze"/>
            <w:rFonts w:ascii="Arial Narrow" w:hAnsi="Arial Narrow" w:cs="Arial"/>
            <w:sz w:val="18"/>
            <w:szCs w:val="18"/>
          </w:rPr>
          <w:t>http://ec.europa.eu/clima/policies/adaptation/what/docs/non_paper_guidelines_project_managers_en.pdf</w:t>
        </w:r>
      </w:hyperlink>
      <w:r w:rsidR="00613B98"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613B98" w:rsidRPr="006B6FC2">
          <w:rPr>
            <w:rStyle w:val="Hipercze"/>
            <w:rFonts w:ascii="Arial Narrow" w:hAnsi="Arial Narrow" w:cs="Arial"/>
            <w:sz w:val="18"/>
            <w:szCs w:val="18"/>
          </w:rPr>
          <w:t>http://ec.europa.eu/environment/eia/home.htm</w:t>
        </w:r>
      </w:hyperlink>
    </w:p>
  </w:footnote>
  <w:footnote w:id="23">
    <w:p w:rsidR="00613B98" w:rsidRPr="006B6FC2" w:rsidRDefault="00613B98"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w:t>
      </w:r>
      <w:proofErr w:type="spellStart"/>
      <w:r w:rsidRPr="006B6FC2">
        <w:rPr>
          <w:rFonts w:ascii="Arial Narrow" w:hAnsi="Arial Narrow" w:cs="Arial"/>
          <w:i/>
          <w:iCs/>
          <w:sz w:val="18"/>
          <w:szCs w:val="18"/>
          <w:lang w:eastAsia="pl-PL"/>
        </w:rPr>
        <w:t>the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613B98" w:rsidRDefault="00613B98"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4">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E83D33">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8">
    <w:p w:rsidR="00613B98" w:rsidRDefault="00613B98"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613B98" w:rsidRDefault="00613B98"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613B98" w:rsidRDefault="00613B98"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E83D33">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613B98" w:rsidRDefault="00613B98"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 xml:space="preserve">W przypadku gdy przedsiębiorstwo nie należy do kategorii </w:t>
      </w:r>
      <w:proofErr w:type="spellStart"/>
      <w:r w:rsidRPr="006B6FC2">
        <w:rPr>
          <w:rFonts w:ascii="Arial Narrow" w:hAnsi="Arial Narrow"/>
          <w:color w:val="000000"/>
          <w:sz w:val="18"/>
          <w:szCs w:val="18"/>
        </w:rPr>
        <w:t>mikroprzedsiębiorstw</w:t>
      </w:r>
      <w:proofErr w:type="spellEnd"/>
      <w:r w:rsidRPr="006B6FC2">
        <w:rPr>
          <w:rFonts w:ascii="Arial Narrow" w:hAnsi="Arial Narrow"/>
          <w:color w:val="000000"/>
          <w:sz w:val="18"/>
          <w:szCs w:val="18"/>
        </w:rPr>
        <w:t>, małych i średnich przedsiębiorstw.</w:t>
      </w:r>
    </w:p>
  </w:footnote>
  <w:footnote w:id="33">
    <w:p w:rsidR="00613B98" w:rsidRDefault="00613B98"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4">
    <w:p w:rsidR="00613B98" w:rsidRDefault="00613B98"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613B98" w:rsidRDefault="00613B98"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613B98" w:rsidRDefault="00613B98"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613B98" w:rsidRDefault="00613B98"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613B98" w:rsidRDefault="00613B98"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613B98" w:rsidRPr="008D5991" w:rsidRDefault="00613B98"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613B98" w:rsidRDefault="00613B98"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w:t>
      </w:r>
      <w:proofErr w:type="spellStart"/>
      <w:r w:rsidRPr="008D5991">
        <w:rPr>
          <w:rFonts w:ascii="Arial Narrow" w:hAnsi="Arial Narrow"/>
          <w:sz w:val="18"/>
          <w:szCs w:val="18"/>
        </w:rPr>
        <w:t>Dz.U</w:t>
      </w:r>
      <w:proofErr w:type="spellEnd"/>
      <w:r w:rsidRPr="008D5991">
        <w:rPr>
          <w:rFonts w:ascii="Arial Narrow" w:hAnsi="Arial Narrow"/>
          <w:sz w:val="18"/>
          <w:szCs w:val="18"/>
        </w:rPr>
        <w:t>. C 8 z 11.1.2012, s. 4</w:t>
      </w:r>
      <w:r>
        <w:rPr>
          <w:rFonts w:ascii="Arial Narrow" w:hAnsi="Arial Narrow"/>
          <w:sz w:val="18"/>
          <w:szCs w:val="18"/>
        </w:rPr>
        <w:t>)</w:t>
      </w:r>
      <w:r w:rsidRPr="008D5991">
        <w:rPr>
          <w:rFonts w:ascii="Arial Narrow" w:hAnsi="Arial Narrow"/>
          <w:sz w:val="18"/>
          <w:szCs w:val="18"/>
        </w:rPr>
        <w:t>.</w:t>
      </w:r>
    </w:p>
  </w:footnote>
  <w:footnote w:id="41">
    <w:p w:rsidR="00613B98" w:rsidRDefault="00613B98"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613B98" w:rsidRDefault="00613B98" w:rsidP="00DF2C6F">
      <w:pPr>
        <w:pStyle w:val="Tekstprzypisudolnego"/>
        <w:spacing w:after="120"/>
      </w:pPr>
      <w:r w:rsidRPr="006B6FC2">
        <w:rPr>
          <w:rStyle w:val="Odwoanieprzypisudolnego"/>
          <w:rFonts w:ascii="Arial Narrow" w:hAnsi="Arial Narrow"/>
          <w:sz w:val="18"/>
          <w:szCs w:val="18"/>
        </w:rPr>
        <w:footnoteRef/>
      </w:r>
      <w:r w:rsidR="00FE5AEA">
        <w:rPr>
          <w:rFonts w:ascii="Arial Narrow" w:hAnsi="Arial Narrow"/>
          <w:sz w:val="18"/>
          <w:szCs w:val="18"/>
        </w:rPr>
        <w:t xml:space="preserve"> art. 3</w:t>
      </w:r>
      <w:r w:rsidRPr="006B6FC2">
        <w:rPr>
          <w:rFonts w:ascii="Arial Narrow" w:hAnsi="Arial Narrow"/>
          <w:sz w:val="18"/>
          <w:szCs w:val="18"/>
        </w:rPr>
        <w:t xml:space="preserve"> ustawy z dnia </w:t>
      </w:r>
      <w:r w:rsidR="00FE5AEA">
        <w:rPr>
          <w:rFonts w:ascii="Arial Narrow" w:hAnsi="Arial Narrow"/>
          <w:sz w:val="18"/>
          <w:szCs w:val="18"/>
        </w:rPr>
        <w:t xml:space="preserve">6 marca 2018 </w:t>
      </w:r>
      <w:r w:rsidRPr="006B6FC2">
        <w:rPr>
          <w:rFonts w:ascii="Arial Narrow" w:hAnsi="Arial Narrow"/>
          <w:sz w:val="18"/>
          <w:szCs w:val="18"/>
        </w:rPr>
        <w:t xml:space="preserve"> r. </w:t>
      </w:r>
      <w:r w:rsidR="00FE5AEA">
        <w:rPr>
          <w:rFonts w:ascii="Arial Narrow" w:hAnsi="Arial Narrow"/>
          <w:sz w:val="18"/>
          <w:szCs w:val="18"/>
        </w:rPr>
        <w:t>Prawo przedsiębiorców</w:t>
      </w:r>
      <w:r w:rsidRPr="006B6FC2">
        <w:rPr>
          <w:rFonts w:ascii="Arial Narrow" w:hAnsi="Arial Narrow"/>
          <w:sz w:val="18"/>
          <w:szCs w:val="18"/>
        </w:rPr>
        <w:t>.</w:t>
      </w:r>
    </w:p>
  </w:footnote>
  <w:footnote w:id="43">
    <w:p w:rsidR="00613B98" w:rsidRDefault="00613B98"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Leipzig-Halle</w:t>
      </w:r>
      <w:proofErr w:type="spellEnd"/>
      <w:r w:rsidRPr="006B6FC2">
        <w:rPr>
          <w:rFonts w:ascii="Arial Narrow" w:hAnsi="Arial Narrow"/>
          <w:bCs/>
          <w:sz w:val="18"/>
          <w:szCs w:val="18"/>
        </w:rPr>
        <w:t xml:space="preserv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6">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7">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005D35A2">
        <w:rPr>
          <w:rFonts w:ascii="Arial Narrow" w:hAnsi="Arial Narrow"/>
          <w:sz w:val="18"/>
          <w:szCs w:val="18"/>
        </w:rPr>
        <w:t xml:space="preserve"> </w:t>
      </w:r>
      <w:proofErr w:type="spellStart"/>
      <w:r w:rsidRPr="004054B5">
        <w:rPr>
          <w:rFonts w:ascii="Arial Narrow" w:hAnsi="Arial Narrow"/>
          <w:sz w:val="18"/>
          <w:szCs w:val="18"/>
        </w:rPr>
        <w:t>Pool</w:t>
      </w:r>
      <w:proofErr w:type="spellEnd"/>
      <w:r w:rsidR="005D35A2">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005D35A2">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in</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the</w:t>
      </w:r>
      <w:proofErr w:type="spellEnd"/>
      <w:r w:rsidRPr="004054B5">
        <w:rPr>
          <w:rFonts w:ascii="Arial Narrow" w:hAnsi="Arial Narrow"/>
          <w:bCs/>
          <w:sz w:val="18"/>
          <w:szCs w:val="18"/>
        </w:rPr>
        <w:t xml:space="preserv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613B98" w:rsidRPr="004054B5" w:rsidRDefault="00613B98"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613B98" w:rsidRDefault="00613B98"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613B98" w:rsidRPr="004054B5" w:rsidRDefault="00613B98"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8C0087">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613B98" w:rsidRDefault="00613B98" w:rsidP="00DF2C6F">
      <w:pPr>
        <w:pStyle w:val="Tekstprzypisudolnego"/>
        <w:spacing w:after="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98" w:rsidRDefault="00613B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C23C44"/>
    <w:multiLevelType w:val="hybridMultilevel"/>
    <w:tmpl w:val="95765DBA"/>
    <w:lvl w:ilvl="0" w:tplc="1FB49E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7">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7749F6"/>
    <w:multiLevelType w:val="hybridMultilevel"/>
    <w:tmpl w:val="3CFCFB46"/>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64E007F"/>
    <w:multiLevelType w:val="hybridMultilevel"/>
    <w:tmpl w:val="24A2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AA8736D"/>
    <w:multiLevelType w:val="hybridMultilevel"/>
    <w:tmpl w:val="BC2C6C7A"/>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52"/>
  </w:num>
  <w:num w:numId="3">
    <w:abstractNumId w:val="15"/>
  </w:num>
  <w:num w:numId="4">
    <w:abstractNumId w:val="29"/>
  </w:num>
  <w:num w:numId="5">
    <w:abstractNumId w:val="3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2"/>
  </w:num>
  <w:num w:numId="10">
    <w:abstractNumId w:val="53"/>
  </w:num>
  <w:num w:numId="11">
    <w:abstractNumId w:val="28"/>
  </w:num>
  <w:num w:numId="12">
    <w:abstractNumId w:val="8"/>
  </w:num>
  <w:num w:numId="13">
    <w:abstractNumId w:val="4"/>
  </w:num>
  <w:num w:numId="14">
    <w:abstractNumId w:val="16"/>
  </w:num>
  <w:num w:numId="15">
    <w:abstractNumId w:val="38"/>
  </w:num>
  <w:num w:numId="16">
    <w:abstractNumId w:val="31"/>
    <w:lvlOverride w:ilvl="0">
      <w:startOverride w:val="1"/>
    </w:lvlOverride>
  </w:num>
  <w:num w:numId="17">
    <w:abstractNumId w:val="31"/>
  </w:num>
  <w:num w:numId="18">
    <w:abstractNumId w:val="10"/>
  </w:num>
  <w:num w:numId="19">
    <w:abstractNumId w:val="27"/>
  </w:num>
  <w:num w:numId="20">
    <w:abstractNumId w:val="34"/>
  </w:num>
  <w:num w:numId="21">
    <w:abstractNumId w:val="26"/>
  </w:num>
  <w:num w:numId="22">
    <w:abstractNumId w:val="48"/>
  </w:num>
  <w:num w:numId="23">
    <w:abstractNumId w:val="33"/>
  </w:num>
  <w:num w:numId="24">
    <w:abstractNumId w:val="50"/>
  </w:num>
  <w:num w:numId="25">
    <w:abstractNumId w:val="1"/>
  </w:num>
  <w:num w:numId="26">
    <w:abstractNumId w:val="13"/>
  </w:num>
  <w:num w:numId="27">
    <w:abstractNumId w:val="23"/>
  </w:num>
  <w:num w:numId="28">
    <w:abstractNumId w:val="7"/>
  </w:num>
  <w:num w:numId="29">
    <w:abstractNumId w:val="25"/>
  </w:num>
  <w:num w:numId="30">
    <w:abstractNumId w:val="14"/>
  </w:num>
  <w:num w:numId="31">
    <w:abstractNumId w:val="12"/>
  </w:num>
  <w:num w:numId="32">
    <w:abstractNumId w:val="9"/>
  </w:num>
  <w:num w:numId="33">
    <w:abstractNumId w:val="18"/>
  </w:num>
  <w:num w:numId="34">
    <w:abstractNumId w:val="35"/>
  </w:num>
  <w:num w:numId="35">
    <w:abstractNumId w:val="40"/>
  </w:num>
  <w:num w:numId="36">
    <w:abstractNumId w:val="6"/>
  </w:num>
  <w:num w:numId="37">
    <w:abstractNumId w:val="39"/>
  </w:num>
  <w:num w:numId="38">
    <w:abstractNumId w:val="42"/>
  </w:num>
  <w:num w:numId="39">
    <w:abstractNumId w:val="43"/>
  </w:num>
  <w:num w:numId="40">
    <w:abstractNumId w:val="49"/>
  </w:num>
  <w:num w:numId="41">
    <w:abstractNumId w:val="3"/>
  </w:num>
  <w:num w:numId="42">
    <w:abstractNumId w:val="17"/>
  </w:num>
  <w:num w:numId="43">
    <w:abstractNumId w:val="30"/>
  </w:num>
  <w:num w:numId="44">
    <w:abstractNumId w:val="24"/>
  </w:num>
  <w:num w:numId="45">
    <w:abstractNumId w:val="32"/>
  </w:num>
  <w:num w:numId="46">
    <w:abstractNumId w:val="44"/>
  </w:num>
  <w:num w:numId="47">
    <w:abstractNumId w:val="41"/>
  </w:num>
  <w:num w:numId="48">
    <w:abstractNumId w:val="51"/>
  </w:num>
  <w:num w:numId="49">
    <w:abstractNumId w:val="5"/>
  </w:num>
  <w:num w:numId="50">
    <w:abstractNumId w:val="46"/>
  </w:num>
  <w:num w:numId="51">
    <w:abstractNumId w:val="21"/>
  </w:num>
  <w:num w:numId="52">
    <w:abstractNumId w:val="45"/>
  </w:num>
  <w:num w:numId="53">
    <w:abstractNumId w:val="37"/>
  </w:num>
  <w:num w:numId="54">
    <w:abstractNumId w:val="47"/>
  </w:num>
  <w:num w:numId="55">
    <w:abstractNumId w:val="55"/>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 w:id="2"/>
  </w:footnotePr>
  <w:endnotePr>
    <w:endnote w:id="0"/>
    <w:endnote w:id="1"/>
    <w:endnote w:id="2"/>
  </w:endnotePr>
  <w:compat/>
  <w:rsids>
    <w:rsidRoot w:val="0078067A"/>
    <w:rsid w:val="0000025B"/>
    <w:rsid w:val="000003C2"/>
    <w:rsid w:val="0000045F"/>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410D"/>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3638"/>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1BD7"/>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2D8E"/>
    <w:rsid w:val="0008405A"/>
    <w:rsid w:val="0008477E"/>
    <w:rsid w:val="00085412"/>
    <w:rsid w:val="0008565B"/>
    <w:rsid w:val="00085F7E"/>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0DB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4E1C"/>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0A5"/>
    <w:rsid w:val="00146AA3"/>
    <w:rsid w:val="00146CBF"/>
    <w:rsid w:val="00147102"/>
    <w:rsid w:val="00147616"/>
    <w:rsid w:val="00150461"/>
    <w:rsid w:val="001515E5"/>
    <w:rsid w:val="00151802"/>
    <w:rsid w:val="00152311"/>
    <w:rsid w:val="00154A2C"/>
    <w:rsid w:val="001551CC"/>
    <w:rsid w:val="00155DCF"/>
    <w:rsid w:val="00156449"/>
    <w:rsid w:val="00156A8C"/>
    <w:rsid w:val="00156C71"/>
    <w:rsid w:val="00160C7E"/>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0A78"/>
    <w:rsid w:val="00181122"/>
    <w:rsid w:val="00181398"/>
    <w:rsid w:val="00182234"/>
    <w:rsid w:val="001837C8"/>
    <w:rsid w:val="0018489A"/>
    <w:rsid w:val="00184EA5"/>
    <w:rsid w:val="001858D0"/>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0058"/>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4F9C"/>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0F1"/>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4C92"/>
    <w:rsid w:val="002A5B0F"/>
    <w:rsid w:val="002A6AF0"/>
    <w:rsid w:val="002A70F7"/>
    <w:rsid w:val="002A797A"/>
    <w:rsid w:val="002A7B2A"/>
    <w:rsid w:val="002A7C58"/>
    <w:rsid w:val="002B02CF"/>
    <w:rsid w:val="002B23A3"/>
    <w:rsid w:val="002B3366"/>
    <w:rsid w:val="002B3D12"/>
    <w:rsid w:val="002B5278"/>
    <w:rsid w:val="002B555B"/>
    <w:rsid w:val="002B5CF2"/>
    <w:rsid w:val="002B649F"/>
    <w:rsid w:val="002B6D1F"/>
    <w:rsid w:val="002C0556"/>
    <w:rsid w:val="002C09E5"/>
    <w:rsid w:val="002C1EBB"/>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5AD"/>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6F8B"/>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4DFC"/>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0341"/>
    <w:rsid w:val="004403C4"/>
    <w:rsid w:val="0044184F"/>
    <w:rsid w:val="00441FB5"/>
    <w:rsid w:val="00442135"/>
    <w:rsid w:val="00442C82"/>
    <w:rsid w:val="004430AE"/>
    <w:rsid w:val="00444947"/>
    <w:rsid w:val="00444AEC"/>
    <w:rsid w:val="00446013"/>
    <w:rsid w:val="00446391"/>
    <w:rsid w:val="00446DC3"/>
    <w:rsid w:val="004477D5"/>
    <w:rsid w:val="00447B30"/>
    <w:rsid w:val="00447DCB"/>
    <w:rsid w:val="004517D5"/>
    <w:rsid w:val="00451AD9"/>
    <w:rsid w:val="00451B0C"/>
    <w:rsid w:val="004533F2"/>
    <w:rsid w:val="00454237"/>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4C5C"/>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4E1"/>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497D"/>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4E2B"/>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055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4825"/>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3F3E"/>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36BB3"/>
    <w:rsid w:val="00541022"/>
    <w:rsid w:val="0054168A"/>
    <w:rsid w:val="00542D7E"/>
    <w:rsid w:val="005433F1"/>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19CA"/>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49C6"/>
    <w:rsid w:val="005854C9"/>
    <w:rsid w:val="00587508"/>
    <w:rsid w:val="00590EAC"/>
    <w:rsid w:val="00591347"/>
    <w:rsid w:val="0059187F"/>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3531"/>
    <w:rsid w:val="005D35A2"/>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3B98"/>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47A"/>
    <w:rsid w:val="00640627"/>
    <w:rsid w:val="00640841"/>
    <w:rsid w:val="00641DE9"/>
    <w:rsid w:val="00642A46"/>
    <w:rsid w:val="00642EE4"/>
    <w:rsid w:val="00642FC8"/>
    <w:rsid w:val="00643B0B"/>
    <w:rsid w:val="00647170"/>
    <w:rsid w:val="0064750A"/>
    <w:rsid w:val="0064776A"/>
    <w:rsid w:val="006500C3"/>
    <w:rsid w:val="00650460"/>
    <w:rsid w:val="00651DA4"/>
    <w:rsid w:val="00652149"/>
    <w:rsid w:val="0065276C"/>
    <w:rsid w:val="00652FD5"/>
    <w:rsid w:val="00653B0F"/>
    <w:rsid w:val="006553B5"/>
    <w:rsid w:val="00655F64"/>
    <w:rsid w:val="00656652"/>
    <w:rsid w:val="006567E8"/>
    <w:rsid w:val="006568EC"/>
    <w:rsid w:val="0065772A"/>
    <w:rsid w:val="0066086C"/>
    <w:rsid w:val="006630E5"/>
    <w:rsid w:val="00663238"/>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2F5A"/>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44F7"/>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3D2C"/>
    <w:rsid w:val="00704EE5"/>
    <w:rsid w:val="007053F1"/>
    <w:rsid w:val="0070559A"/>
    <w:rsid w:val="00705E03"/>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0DCB"/>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186"/>
    <w:rsid w:val="00764470"/>
    <w:rsid w:val="00764673"/>
    <w:rsid w:val="007653BB"/>
    <w:rsid w:val="00766847"/>
    <w:rsid w:val="00766B93"/>
    <w:rsid w:val="00766D57"/>
    <w:rsid w:val="0076782D"/>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2C55"/>
    <w:rsid w:val="007931B4"/>
    <w:rsid w:val="00794016"/>
    <w:rsid w:val="0079571F"/>
    <w:rsid w:val="00795833"/>
    <w:rsid w:val="00796EC7"/>
    <w:rsid w:val="007A0EE7"/>
    <w:rsid w:val="007A1E3B"/>
    <w:rsid w:val="007A2E5A"/>
    <w:rsid w:val="007A341E"/>
    <w:rsid w:val="007A5864"/>
    <w:rsid w:val="007A68B6"/>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0E1"/>
    <w:rsid w:val="007B7119"/>
    <w:rsid w:val="007C0299"/>
    <w:rsid w:val="007C0D8A"/>
    <w:rsid w:val="007C28DC"/>
    <w:rsid w:val="007C507F"/>
    <w:rsid w:val="007C51F7"/>
    <w:rsid w:val="007C6BA0"/>
    <w:rsid w:val="007C7525"/>
    <w:rsid w:val="007C75F8"/>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4B2C"/>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03D"/>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761"/>
    <w:rsid w:val="00820809"/>
    <w:rsid w:val="00820F5C"/>
    <w:rsid w:val="00821C48"/>
    <w:rsid w:val="00823580"/>
    <w:rsid w:val="00823BBC"/>
    <w:rsid w:val="00824085"/>
    <w:rsid w:val="008246E0"/>
    <w:rsid w:val="00824E05"/>
    <w:rsid w:val="008270A5"/>
    <w:rsid w:val="00827F95"/>
    <w:rsid w:val="0083047E"/>
    <w:rsid w:val="00830F7B"/>
    <w:rsid w:val="0083248D"/>
    <w:rsid w:val="008326A0"/>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549"/>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0A81"/>
    <w:rsid w:val="00872506"/>
    <w:rsid w:val="00872540"/>
    <w:rsid w:val="00874666"/>
    <w:rsid w:val="00874FB9"/>
    <w:rsid w:val="008756DF"/>
    <w:rsid w:val="0087578B"/>
    <w:rsid w:val="008773B7"/>
    <w:rsid w:val="0087760C"/>
    <w:rsid w:val="0087768F"/>
    <w:rsid w:val="00880D2E"/>
    <w:rsid w:val="00881E04"/>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0CB0"/>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6FB0"/>
    <w:rsid w:val="008B7F2A"/>
    <w:rsid w:val="008C0087"/>
    <w:rsid w:val="008C064A"/>
    <w:rsid w:val="008C0CC8"/>
    <w:rsid w:val="008C2255"/>
    <w:rsid w:val="008C2401"/>
    <w:rsid w:val="008C26B1"/>
    <w:rsid w:val="008C3096"/>
    <w:rsid w:val="008C39D6"/>
    <w:rsid w:val="008C4289"/>
    <w:rsid w:val="008C4A2E"/>
    <w:rsid w:val="008C66AE"/>
    <w:rsid w:val="008C76DB"/>
    <w:rsid w:val="008C7CE7"/>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57DF"/>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698"/>
    <w:rsid w:val="00906705"/>
    <w:rsid w:val="00906CE3"/>
    <w:rsid w:val="00906F8E"/>
    <w:rsid w:val="0091138A"/>
    <w:rsid w:val="00911AC3"/>
    <w:rsid w:val="0091219E"/>
    <w:rsid w:val="0091235B"/>
    <w:rsid w:val="00912A36"/>
    <w:rsid w:val="009147D9"/>
    <w:rsid w:val="009178A1"/>
    <w:rsid w:val="00924382"/>
    <w:rsid w:val="00924529"/>
    <w:rsid w:val="00924637"/>
    <w:rsid w:val="00924F31"/>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046"/>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A04"/>
    <w:rsid w:val="009B3C65"/>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4A1"/>
    <w:rsid w:val="009F288D"/>
    <w:rsid w:val="009F2C71"/>
    <w:rsid w:val="009F2CE7"/>
    <w:rsid w:val="009F4671"/>
    <w:rsid w:val="009F4C08"/>
    <w:rsid w:val="009F4C4D"/>
    <w:rsid w:val="009F67A5"/>
    <w:rsid w:val="009F67B5"/>
    <w:rsid w:val="009F6852"/>
    <w:rsid w:val="009F70BE"/>
    <w:rsid w:val="00A00CBC"/>
    <w:rsid w:val="00A00DC2"/>
    <w:rsid w:val="00A01958"/>
    <w:rsid w:val="00A01CCE"/>
    <w:rsid w:val="00A02403"/>
    <w:rsid w:val="00A02620"/>
    <w:rsid w:val="00A03112"/>
    <w:rsid w:val="00A032E2"/>
    <w:rsid w:val="00A05441"/>
    <w:rsid w:val="00A05843"/>
    <w:rsid w:val="00A05BEE"/>
    <w:rsid w:val="00A061E6"/>
    <w:rsid w:val="00A062FE"/>
    <w:rsid w:val="00A06373"/>
    <w:rsid w:val="00A078A9"/>
    <w:rsid w:val="00A079AB"/>
    <w:rsid w:val="00A079D6"/>
    <w:rsid w:val="00A1084B"/>
    <w:rsid w:val="00A10909"/>
    <w:rsid w:val="00A10E9F"/>
    <w:rsid w:val="00A1102A"/>
    <w:rsid w:val="00A11B4B"/>
    <w:rsid w:val="00A152E0"/>
    <w:rsid w:val="00A1592C"/>
    <w:rsid w:val="00A165DC"/>
    <w:rsid w:val="00A166E4"/>
    <w:rsid w:val="00A1780E"/>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1C1E"/>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093"/>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53C1"/>
    <w:rsid w:val="00B36069"/>
    <w:rsid w:val="00B36093"/>
    <w:rsid w:val="00B37874"/>
    <w:rsid w:val="00B40054"/>
    <w:rsid w:val="00B41823"/>
    <w:rsid w:val="00B42C5B"/>
    <w:rsid w:val="00B44EA3"/>
    <w:rsid w:val="00B450A1"/>
    <w:rsid w:val="00B45A90"/>
    <w:rsid w:val="00B507B4"/>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6884"/>
    <w:rsid w:val="00B77713"/>
    <w:rsid w:val="00B77D78"/>
    <w:rsid w:val="00B80277"/>
    <w:rsid w:val="00B806FA"/>
    <w:rsid w:val="00B8122F"/>
    <w:rsid w:val="00B82736"/>
    <w:rsid w:val="00B82D2C"/>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7FF"/>
    <w:rsid w:val="00BF2807"/>
    <w:rsid w:val="00BF2A78"/>
    <w:rsid w:val="00BF2A79"/>
    <w:rsid w:val="00BF2EC9"/>
    <w:rsid w:val="00BF4309"/>
    <w:rsid w:val="00BF5390"/>
    <w:rsid w:val="00BF5E94"/>
    <w:rsid w:val="00BF620B"/>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170"/>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64D9"/>
    <w:rsid w:val="00C678AA"/>
    <w:rsid w:val="00C71C13"/>
    <w:rsid w:val="00C72950"/>
    <w:rsid w:val="00C73A9D"/>
    <w:rsid w:val="00C7446E"/>
    <w:rsid w:val="00C7534F"/>
    <w:rsid w:val="00C75445"/>
    <w:rsid w:val="00C75DE0"/>
    <w:rsid w:val="00C76748"/>
    <w:rsid w:val="00C76905"/>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0D5"/>
    <w:rsid w:val="00D326A5"/>
    <w:rsid w:val="00D328E4"/>
    <w:rsid w:val="00D358FC"/>
    <w:rsid w:val="00D37571"/>
    <w:rsid w:val="00D3783D"/>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1449"/>
    <w:rsid w:val="00D6392B"/>
    <w:rsid w:val="00D6642F"/>
    <w:rsid w:val="00D66519"/>
    <w:rsid w:val="00D670F4"/>
    <w:rsid w:val="00D672CC"/>
    <w:rsid w:val="00D67B2E"/>
    <w:rsid w:val="00D71ED5"/>
    <w:rsid w:val="00D725BE"/>
    <w:rsid w:val="00D73938"/>
    <w:rsid w:val="00D74981"/>
    <w:rsid w:val="00D74F92"/>
    <w:rsid w:val="00D75ABC"/>
    <w:rsid w:val="00D75C25"/>
    <w:rsid w:val="00D7656E"/>
    <w:rsid w:val="00D7658D"/>
    <w:rsid w:val="00D77148"/>
    <w:rsid w:val="00D8028F"/>
    <w:rsid w:val="00D8089A"/>
    <w:rsid w:val="00D80C16"/>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0823"/>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4473"/>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3D33"/>
    <w:rsid w:val="00E84116"/>
    <w:rsid w:val="00E84205"/>
    <w:rsid w:val="00E8797E"/>
    <w:rsid w:val="00E87AD6"/>
    <w:rsid w:val="00E906B0"/>
    <w:rsid w:val="00E909D1"/>
    <w:rsid w:val="00E949C0"/>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6A8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41"/>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9C0"/>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E5AEA"/>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lsdException w:name="caption" w:locked="1" w:uiPriority="0" w:qFormat="1"/>
    <w:lsdException w:name="footnote reference" w:locked="1" w:semiHidden="0"/>
    <w:lsdException w:name="Title" w:locked="1" w:semiHidden="0" w:uiPriority="0" w:unhideWhenUsed="0" w:qFormat="1"/>
    <w:lsdException w:name="Default Paragraph Font" w:locked="1" w:semiHidden="0" w:uiPriority="1"/>
    <w:lsdException w:name="Body Text Indent" w:locked="1" w:semiHidden="0"/>
    <w:lsdException w:name="Subtitle" w:locked="1" w:semiHidden="0" w:uiPriority="0" w:unhideWhenUsed="0" w:qFormat="1"/>
    <w:lsdException w:name="Body Text 2" w:locked="1" w:semiHidden="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6B44F7"/>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6B44F7"/>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6B44F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31213766">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F870-D9BD-430B-B4A7-868DC526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59</Pages>
  <Words>29051</Words>
  <Characters>198241</Characters>
  <Application>Microsoft Office Word</Application>
  <DocSecurity>0</DocSecurity>
  <Lines>1652</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Admin</cp:lastModifiedBy>
  <cp:revision>125</cp:revision>
  <cp:lastPrinted>2017-01-09T12:30:00Z</cp:lastPrinted>
  <dcterms:created xsi:type="dcterms:W3CDTF">2017-12-05T09:44:00Z</dcterms:created>
  <dcterms:modified xsi:type="dcterms:W3CDTF">2021-03-22T12:46:00Z</dcterms:modified>
</cp:coreProperties>
</file>