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2"/>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4"/>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5"/>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6"/>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8"/>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10"/>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1"/>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2"/>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3"/>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4"/>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5"/>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6"/>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7"/>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8"/>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9"/>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1"/>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2"/>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3"/>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4"/>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6"/>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7F4897"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SL2014, chyba że z przyczyn technicznych nie jest to możliwe. W takim przypadku stosuje się § 16 ust. 8.</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Transze dofinansowania są przekazywane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7"/>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30"/>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1"/>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7F4897" w:rsidRDefault="00856A21" w:rsidP="003D6B83">
      <w:pPr>
        <w:autoSpaceDE w:val="0"/>
        <w:spacing w:after="0" w:line="240" w:lineRule="auto"/>
        <w:jc w:val="both"/>
        <w:rPr>
          <w:rFonts w:ascii="Arial Narrow" w:hAnsi="Arial Narrow" w:cs="Arial Narrow"/>
          <w:color w:val="000000"/>
          <w:sz w:val="20"/>
          <w:szCs w:val="20"/>
        </w:rPr>
      </w:pPr>
    </w:p>
    <w:p w:rsidR="00856A21" w:rsidRPr="007F4897"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Strony ustalają następujące warunki przekazania transz dofinansowania w formie zaliczki:</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7F4897">
        <w:rPr>
          <w:rFonts w:ascii="Arial Narrow" w:hAnsi="Arial Narrow" w:cs="Arial Narrow"/>
          <w:sz w:val="20"/>
          <w:szCs w:val="20"/>
        </w:rPr>
        <w:t>terminie 21</w:t>
      </w:r>
      <w:r w:rsidRPr="007F4897">
        <w:rPr>
          <w:rFonts w:ascii="Arial Narrow" w:hAnsi="Arial Narrow"/>
          <w:sz w:val="20"/>
          <w:szCs w:val="20"/>
        </w:rPr>
        <w:t xml:space="preserve"> </w:t>
      </w:r>
      <w:r w:rsidRPr="007F4897">
        <w:rPr>
          <w:rStyle w:val="Domylnaczcionkaakapitu1"/>
          <w:rFonts w:ascii="Arial Narrow" w:hAnsi="Arial Narrow" w:cs="Arial Narrow"/>
          <w:color w:val="000000"/>
          <w:sz w:val="20"/>
          <w:szCs w:val="20"/>
        </w:rPr>
        <w:t>dni roboczych od dnia zatwierdzenia wniosku przez Instytucję Zarządzającą</w:t>
      </w:r>
      <w:r w:rsidRPr="007F4897">
        <w:rPr>
          <w:rStyle w:val="Domylnaczcionkaakapitu1"/>
          <w:rFonts w:ascii="Arial Narrow" w:hAnsi="Arial Narrow" w:cs="Arial Narrow"/>
          <w:i/>
          <w:iCs/>
          <w:color w:val="000000"/>
          <w:sz w:val="20"/>
          <w:szCs w:val="20"/>
        </w:rPr>
        <w:t xml:space="preserve">, pod warunkiem wniesienia zabezpieczenia, </w:t>
      </w:r>
      <w:r w:rsidRPr="007F4897">
        <w:rPr>
          <w:rStyle w:val="Domylnaczcionkaakapitu1"/>
          <w:rFonts w:ascii="Arial Narrow" w:hAnsi="Arial Narrow" w:cs="Arial Narrow"/>
          <w:i/>
          <w:iCs/>
          <w:color w:val="000000"/>
          <w:sz w:val="20"/>
          <w:szCs w:val="20"/>
        </w:rPr>
        <w:br/>
        <w:t>o którym mowa w §15</w:t>
      </w:r>
      <w:r w:rsidRPr="007F4897">
        <w:rPr>
          <w:rStyle w:val="Odwoanieprzypisudolnego"/>
          <w:rFonts w:ascii="Arial Narrow" w:hAnsi="Arial Narrow" w:cs="Arial Narrow"/>
          <w:i/>
          <w:iCs/>
          <w:color w:val="000000"/>
          <w:sz w:val="20"/>
          <w:szCs w:val="20"/>
        </w:rPr>
        <w:footnoteReference w:id="32"/>
      </w:r>
      <w:r w:rsidRPr="007F4897">
        <w:rPr>
          <w:rStyle w:val="Domylnaczcionkaakapitu1"/>
          <w:rFonts w:ascii="Arial Narrow" w:hAnsi="Arial Narrow" w:cs="Arial Narrow"/>
          <w:color w:val="000000"/>
          <w:sz w:val="20"/>
          <w:szCs w:val="20"/>
        </w:rPr>
        <w:t>;</w:t>
      </w:r>
    </w:p>
    <w:p w:rsidR="00856A21" w:rsidRPr="007F4897" w:rsidRDefault="00856A2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kolejne transze dofinansowania są przekazywane</w:t>
      </w:r>
      <w:r w:rsidRPr="007F4897">
        <w:rPr>
          <w:rFonts w:ascii="Arial Narrow" w:hAnsi="Arial Narrow" w:cs="Arial Narrow"/>
          <w:sz w:val="20"/>
          <w:szCs w:val="20"/>
        </w:rPr>
        <w:t xml:space="preserve"> w terminie 21 dni roboczych</w:t>
      </w:r>
      <w:r w:rsidRPr="007F489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 Beneficjent na podstawie harmonogramu płatności nie wnioskuje o wypłatę transzy w późniejszym terminie lub nie stwierdzono okoliczności, o których mowa w § 13 i §25.</w:t>
      </w:r>
    </w:p>
    <w:p w:rsidR="00856A21" w:rsidRPr="007F4897"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Transze dofinansowania przekazywane w formie refundacji wypłacane są w terminie 21 dni od dnia zatwierdzenia wniosku </w:t>
      </w:r>
      <w:r w:rsidRPr="007F4897">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7F4897"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zgodnie z harmonogramem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3"/>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4"/>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7F4897">
        <w:rPr>
          <w:rStyle w:val="Odwoanieprzypisudolnego"/>
          <w:rFonts w:ascii="Arial Narrow" w:hAnsi="Arial Narrow" w:cs="Arial Narrow"/>
          <w:color w:val="000000"/>
          <w:sz w:val="20"/>
          <w:szCs w:val="20"/>
        </w:rPr>
        <w:footnoteReference w:id="35"/>
      </w:r>
      <w:r w:rsidRPr="007F4897">
        <w:rPr>
          <w:rStyle w:val="Domylnaczcionkaakapitu3"/>
          <w:rFonts w:ascii="Arial Narrow" w:hAnsi="Arial Narrow" w:cs="Arial Narrow"/>
          <w:color w:val="000000"/>
          <w:sz w:val="20"/>
          <w:szCs w:val="20"/>
        </w:rPr>
        <w:t>.</w:t>
      </w:r>
    </w:p>
    <w:p w:rsidR="002F4067" w:rsidRPr="007F4897" w:rsidRDefault="00EB77EC" w:rsidP="003D6B83">
      <w:pPr>
        <w:autoSpaceDE w:val="0"/>
        <w:spacing w:after="0" w:line="240" w:lineRule="auto"/>
        <w:ind w:left="16"/>
        <w:jc w:val="both"/>
        <w:rPr>
          <w:rFonts w:ascii="Arial Narrow" w:hAnsi="Arial Narrow" w:cs="Arial Narrow"/>
          <w:color w:val="000000"/>
          <w:sz w:val="20"/>
          <w:szCs w:val="20"/>
        </w:rPr>
      </w:pPr>
      <w:r>
        <w:rPr>
          <w:rFonts w:ascii="Arial Narrow" w:hAnsi="Arial Narrow" w:cs="Arial Narrow"/>
          <w:sz w:val="20"/>
          <w:szCs w:val="20"/>
        </w:rPr>
        <w:t>8</w:t>
      </w:r>
      <w:r w:rsidR="002F4067" w:rsidRPr="007F4897">
        <w:rPr>
          <w:rFonts w:ascii="Arial Narrow" w:hAnsi="Arial Narrow" w:cs="Arial Narrow"/>
          <w:sz w:val="20"/>
          <w:szCs w:val="20"/>
        </w:rPr>
        <w:t>. Z w</w:t>
      </w:r>
      <w:r w:rsidR="002F4067" w:rsidRPr="007F489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w:t>
      </w:r>
      <w:r w:rsidRPr="007F4897">
        <w:rPr>
          <w:rStyle w:val="Domylnaczcionkaakapitu1"/>
          <w:rFonts w:ascii="Arial Narrow" w:hAnsi="Arial Narrow" w:cs="Arial Narrow"/>
          <w:color w:val="000000"/>
          <w:sz w:val="20"/>
          <w:szCs w:val="20"/>
        </w:rPr>
        <w:lastRenderedPageBreak/>
        <w:t>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ustawę wdrożeniową;</w:t>
      </w:r>
    </w:p>
    <w:p w:rsidR="003D1D25" w:rsidRPr="007F4897"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w zakresie warunków obniżenia wartości korekt finansowych, wartości wydatków poniesionych nieprawidłowo,  stawek procentowych, ich skutków finansowych oraz stanowiska Komisji Europejskiej, o którym mowa w ust. 6 ustawy wdrożeniowej rozporządzenie wydane przez ministra właściwego ds. rozwoju regionalnego na podstawie delegacji art. 24 ust. 13 ustawy wdrożeniowej;</w:t>
      </w:r>
    </w:p>
    <w:p w:rsidR="003D1D25" w:rsidRPr="007F4897" w:rsidRDefault="0025100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wytyczne ministra właściwego ds. rozwoju regionalnego –</w:t>
      </w:r>
      <w:r w:rsidR="00E606D1" w:rsidRPr="007F4897">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E606D1" w:rsidRPr="007F4897" w:rsidRDefault="00100D66"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6"/>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7"/>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8"/>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9"/>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2"/>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3"/>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4"/>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7F4897" w:rsidRDefault="008701B2" w:rsidP="003D6B83">
      <w:pPr>
        <w:autoSpaceDE w:val="0"/>
        <w:spacing w:after="0" w:line="240" w:lineRule="auto"/>
        <w:jc w:val="both"/>
        <w:rPr>
          <w:rFonts w:ascii="Arial Narrow" w:hAnsi="Arial Narrow" w:cs="Arial Narrow"/>
          <w:color w:val="000000"/>
          <w:sz w:val="20"/>
          <w:szCs w:val="20"/>
        </w:rPr>
      </w:pPr>
    </w:p>
    <w:p w:rsidR="008701B2" w:rsidRPr="007A7729" w:rsidRDefault="008701B2" w:rsidP="0056130E">
      <w:pPr>
        <w:numPr>
          <w:ilvl w:val="1"/>
          <w:numId w:val="11"/>
        </w:num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Beneficjent udziela zamówień w ramach Projektu w sposób zapewniający</w:t>
      </w:r>
      <w:r w:rsidR="00953EA6">
        <w:rPr>
          <w:rFonts w:ascii="Arial Narrow" w:hAnsi="Arial Narrow" w:cs="Arial Narrow"/>
          <w:color w:val="000000"/>
          <w:sz w:val="20"/>
          <w:szCs w:val="20"/>
        </w:rPr>
        <w:t xml:space="preserve"> przejrzystość oraz</w:t>
      </w:r>
      <w:r w:rsidRPr="007F4897">
        <w:rPr>
          <w:rFonts w:ascii="Arial Narrow" w:hAnsi="Arial Narrow" w:cs="Arial Narrow"/>
          <w:color w:val="000000"/>
          <w:sz w:val="20"/>
          <w:szCs w:val="20"/>
        </w:rPr>
        <w:t xml:space="preserve"> zachowanie uczciwej konkurencji i równe</w:t>
      </w:r>
      <w:r w:rsidR="00953EA6">
        <w:rPr>
          <w:rFonts w:ascii="Arial Narrow" w:hAnsi="Arial Narrow" w:cs="Arial Narrow"/>
          <w:color w:val="000000"/>
          <w:sz w:val="20"/>
          <w:szCs w:val="20"/>
        </w:rPr>
        <w:t>go</w:t>
      </w:r>
      <w:r w:rsidRPr="007F4897">
        <w:rPr>
          <w:rFonts w:ascii="Arial Narrow" w:hAnsi="Arial Narrow" w:cs="Arial Narrow"/>
          <w:color w:val="000000"/>
          <w:sz w:val="20"/>
          <w:szCs w:val="20"/>
        </w:rPr>
        <w:t xml:space="preserve"> traktowani</w:t>
      </w:r>
      <w:r w:rsidR="00953EA6">
        <w:rPr>
          <w:rFonts w:ascii="Arial Narrow" w:hAnsi="Arial Narrow" w:cs="Arial Narrow"/>
          <w:color w:val="000000"/>
          <w:sz w:val="20"/>
          <w:szCs w:val="20"/>
        </w:rPr>
        <w:t>a</w:t>
      </w:r>
      <w:r w:rsidRPr="007F4897">
        <w:rPr>
          <w:rFonts w:ascii="Arial Narrow" w:hAnsi="Arial Narrow" w:cs="Arial Narrow"/>
          <w:color w:val="000000"/>
          <w:sz w:val="20"/>
          <w:szCs w:val="20"/>
        </w:rPr>
        <w:t xml:space="preserve"> wykonawców, a także zgodnie z </w:t>
      </w:r>
      <w:r w:rsidR="008B4961" w:rsidRPr="007F4897">
        <w:rPr>
          <w:rFonts w:ascii="Arial Narrow" w:hAnsi="Arial Narrow" w:cs="Arial Narrow"/>
          <w:color w:val="000000"/>
          <w:sz w:val="20"/>
          <w:szCs w:val="20"/>
        </w:rPr>
        <w:t xml:space="preserve">postanowieniami </w:t>
      </w:r>
      <w:r w:rsidRPr="007F4897">
        <w:rPr>
          <w:rFonts w:ascii="Arial Narrow" w:hAnsi="Arial Narrow" w:cs="Arial Narrow"/>
          <w:color w:val="000000"/>
          <w:sz w:val="20"/>
          <w:szCs w:val="20"/>
        </w:rPr>
        <w:t xml:space="preserve">i procedurami określonymi w Wytycznych ws. </w:t>
      </w:r>
      <w:r w:rsidR="00511027" w:rsidRPr="007F4897">
        <w:rPr>
          <w:rFonts w:ascii="Arial Narrow" w:hAnsi="Arial Narrow" w:cs="Arial Narrow"/>
          <w:color w:val="000000"/>
          <w:sz w:val="20"/>
          <w:szCs w:val="20"/>
        </w:rPr>
        <w:t>K</w:t>
      </w:r>
      <w:r w:rsidRPr="007F4897">
        <w:rPr>
          <w:rFonts w:ascii="Arial Narrow" w:hAnsi="Arial Narrow" w:cs="Arial Narrow"/>
          <w:color w:val="000000"/>
          <w:sz w:val="20"/>
          <w:szCs w:val="20"/>
        </w:rPr>
        <w:t>walifikowalności</w:t>
      </w:r>
      <w:r w:rsidR="00511027" w:rsidRPr="0056130E">
        <w:rPr>
          <w:rFonts w:ascii="Arial Narrow" w:hAnsi="Arial Narrow" w:cs="Arial Narrow"/>
          <w:color w:val="000000"/>
          <w:sz w:val="20"/>
          <w:szCs w:val="20"/>
        </w:rPr>
        <w:t xml:space="preserve"> oraz SZOOP, a w szczególności w załączniku nr 5 do SZOOP</w:t>
      </w:r>
      <w:r w:rsidRPr="00511027">
        <w:rPr>
          <w:rFonts w:ascii="Arial Narrow" w:hAnsi="Arial Narrow" w:cs="Arial Narrow"/>
          <w:color w:val="000000"/>
          <w:sz w:val="20"/>
          <w:szCs w:val="20"/>
        </w:rPr>
        <w:t xml:space="preserve">, w szczególności zobowiązuje się do upubliczniania zapytań ofertowych zgodnie z ww. </w:t>
      </w:r>
      <w:r w:rsidR="00947533" w:rsidRPr="007A7729">
        <w:rPr>
          <w:rFonts w:ascii="Arial Narrow" w:hAnsi="Arial Narrow" w:cs="Arial Narrow"/>
          <w:color w:val="000000"/>
          <w:sz w:val="20"/>
          <w:szCs w:val="20"/>
        </w:rPr>
        <w:t>dokumentami</w:t>
      </w:r>
      <w:r w:rsidRPr="007A7729">
        <w:rPr>
          <w:rFonts w:ascii="Arial Narrow" w:hAnsi="Arial Narrow" w:cs="Arial Narrow"/>
          <w:color w:val="000000"/>
          <w:sz w:val="20"/>
          <w:szCs w:val="20"/>
        </w:rPr>
        <w:t>.</w:t>
      </w:r>
    </w:p>
    <w:p w:rsidR="00D84BCC" w:rsidRDefault="008701B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w przypadku stwierdzenia naruszenia przez Beneficjenta ust. 1, może dokonywać korekt finansowych, zgodnie z rozporządzeniem wydanym na podstawie art. 24 ust. 13 ustawy wdrożeniowej oraz  § 13 i 14 umowy.</w:t>
      </w:r>
    </w:p>
    <w:p w:rsidR="00ED79E4" w:rsidRDefault="00D84BC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3.</w:t>
      </w:r>
      <w:r w:rsidR="008701B2" w:rsidRPr="007F4897">
        <w:rPr>
          <w:rFonts w:ascii="Arial Narrow" w:hAnsi="Arial Narrow" w:cs="Arial Narrow"/>
          <w:color w:val="000000"/>
          <w:sz w:val="20"/>
          <w:szCs w:val="20"/>
        </w:rPr>
        <w:t xml:space="preserve">  </w:t>
      </w:r>
      <w:r w:rsidRPr="00D84BCC">
        <w:rPr>
          <w:rFonts w:ascii="Arial Narrow" w:hAnsi="Arial Narrow" w:cs="Arial Narrow"/>
          <w:color w:val="000000"/>
          <w:sz w:val="20"/>
          <w:szCs w:val="20"/>
        </w:rPr>
        <w:t>Upublicznienie zapytania ofertoweg</w:t>
      </w:r>
      <w:r>
        <w:rPr>
          <w:rFonts w:ascii="Arial Narrow" w:hAnsi="Arial Narrow" w:cs="Arial Narrow"/>
          <w:color w:val="000000"/>
          <w:sz w:val="20"/>
          <w:szCs w:val="20"/>
        </w:rPr>
        <w:t>o</w:t>
      </w:r>
      <w:r w:rsidR="000D7DA1">
        <w:rPr>
          <w:rFonts w:ascii="Arial Narrow" w:hAnsi="Arial Narrow" w:cs="Arial Narrow"/>
          <w:color w:val="000000"/>
          <w:sz w:val="20"/>
          <w:szCs w:val="20"/>
        </w:rPr>
        <w:t xml:space="preserve"> </w:t>
      </w:r>
      <w:r w:rsidR="00241824">
        <w:rPr>
          <w:rFonts w:ascii="Arial Narrow" w:hAnsi="Arial Narrow" w:cs="Arial Narrow"/>
          <w:color w:val="000000"/>
          <w:sz w:val="20"/>
          <w:szCs w:val="20"/>
        </w:rPr>
        <w:t>w przypadku stosowania zasady konkurencyjności</w:t>
      </w:r>
      <w:r>
        <w:rPr>
          <w:rFonts w:ascii="Arial Narrow" w:hAnsi="Arial Narrow" w:cs="Arial Narrow"/>
          <w:color w:val="000000"/>
          <w:sz w:val="20"/>
          <w:szCs w:val="20"/>
        </w:rPr>
        <w:t xml:space="preserve"> polega na j</w:t>
      </w:r>
      <w:r w:rsidRPr="00D84BCC">
        <w:rPr>
          <w:rFonts w:ascii="Arial Narrow" w:hAnsi="Arial Narrow" w:cs="Arial Narrow"/>
          <w:color w:val="000000"/>
          <w:sz w:val="20"/>
          <w:szCs w:val="20"/>
        </w:rPr>
        <w:t>ego</w:t>
      </w:r>
      <w:r>
        <w:rPr>
          <w:rFonts w:ascii="Arial Narrow" w:hAnsi="Arial Narrow" w:cs="Arial Narrow"/>
          <w:color w:val="000000"/>
          <w:sz w:val="20"/>
          <w:szCs w:val="20"/>
        </w:rPr>
        <w:t xml:space="preserve"> umieszczeniu w    bazie konkurencyjności</w:t>
      </w:r>
      <w:r w:rsidRPr="00D84BCC">
        <w:rPr>
          <w:rFonts w:ascii="Arial Narrow" w:hAnsi="Arial Narrow" w:cs="Arial Narrow"/>
          <w:color w:val="000000"/>
          <w:sz w:val="20"/>
          <w:szCs w:val="20"/>
        </w:rPr>
        <w:t>, a w pr</w:t>
      </w:r>
      <w:r>
        <w:rPr>
          <w:rFonts w:ascii="Arial Narrow" w:hAnsi="Arial Narrow" w:cs="Arial Narrow"/>
          <w:color w:val="000000"/>
          <w:sz w:val="20"/>
          <w:szCs w:val="20"/>
        </w:rPr>
        <w:t xml:space="preserve">zypadku zawieszenia działalności bazy potwierdzonego </w:t>
      </w:r>
      <w:r w:rsidRPr="00D84BCC">
        <w:rPr>
          <w:rFonts w:ascii="Arial Narrow" w:hAnsi="Arial Narrow" w:cs="Arial Narrow"/>
          <w:color w:val="000000"/>
          <w:sz w:val="20"/>
          <w:szCs w:val="20"/>
        </w:rPr>
        <w:t>odpowied</w:t>
      </w:r>
      <w:r>
        <w:rPr>
          <w:rFonts w:ascii="Arial Narrow" w:hAnsi="Arial Narrow" w:cs="Arial Narrow"/>
          <w:color w:val="000000"/>
          <w:sz w:val="20"/>
          <w:szCs w:val="20"/>
        </w:rPr>
        <w:t xml:space="preserve">nim komunikatem ministra  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B55255" w:rsidRPr="0056130E">
        <w:rPr>
          <w:rFonts w:ascii="Arial Narrow" w:hAnsi="Arial Narrow" w:cs="Arial Narrow"/>
          <w:color w:val="000000"/>
          <w:sz w:val="20"/>
          <w:szCs w:val="20"/>
        </w:rPr>
        <w:t xml:space="preserve"> </w:t>
      </w:r>
      <w:r w:rsidR="009C77CD">
        <w:rPr>
          <w:rFonts w:ascii="Arial Narrow" w:hAnsi="Arial Narrow" w:cs="Arial Narrow"/>
          <w:color w:val="000000"/>
          <w:sz w:val="20"/>
          <w:szCs w:val="20"/>
        </w:rPr>
        <w:t xml:space="preserve">. </w:t>
      </w:r>
    </w:p>
    <w:p w:rsidR="008701B2" w:rsidRPr="007F4897" w:rsidRDefault="00D84BCC" w:rsidP="003D6B83">
      <w:pPr>
        <w:autoSpaceDE w:val="0"/>
        <w:spacing w:after="0" w:line="240" w:lineRule="auto"/>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4</w:t>
      </w:r>
      <w:r w:rsidR="008701B2" w:rsidRPr="007F4897">
        <w:rPr>
          <w:rFonts w:ascii="Arial Narrow" w:hAnsi="Arial Narrow" w:cs="Arial Narrow"/>
          <w:color w:val="000000"/>
          <w:sz w:val="20"/>
          <w:szCs w:val="20"/>
        </w:rPr>
        <w:t>. Za nienależyte wykonanie zamówień, o których mowa  powyżej, Beneficjent stosuje kary, które wskazane są w umowie zawieranej z wykonawcą.</w:t>
      </w:r>
    </w:p>
    <w:p w:rsidR="008701B2" w:rsidRPr="007F4897" w:rsidRDefault="00D84BCC"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5.</w:t>
      </w:r>
      <w:r w:rsidR="008701B2" w:rsidRPr="007F4897">
        <w:rPr>
          <w:rStyle w:val="Domylnaczcionkaakapitu1"/>
          <w:rFonts w:ascii="Arial Narrow" w:hAnsi="Arial Narrow" w:cs="Arial Narrow"/>
          <w:i/>
          <w:iCs/>
          <w:color w:val="000000"/>
          <w:sz w:val="20"/>
          <w:szCs w:val="20"/>
        </w:rPr>
        <w:t xml:space="preserve"> Postanowienia ust. 1-</w:t>
      </w:r>
      <w:r w:rsidR="00991224">
        <w:rPr>
          <w:rStyle w:val="Domylnaczcionkaakapitu1"/>
          <w:rFonts w:ascii="Arial Narrow" w:hAnsi="Arial Narrow" w:cs="Arial Narrow"/>
          <w:i/>
          <w:iCs/>
          <w:color w:val="000000"/>
          <w:sz w:val="20"/>
          <w:szCs w:val="20"/>
        </w:rPr>
        <w:t>4</w:t>
      </w:r>
      <w:r w:rsidR="008701B2" w:rsidRPr="007F4897">
        <w:rPr>
          <w:rStyle w:val="Domylnaczcionkaakapitu1"/>
          <w:rFonts w:ascii="Arial Narrow" w:hAnsi="Arial Narrow" w:cs="Arial Narrow"/>
          <w:i/>
          <w:iCs/>
          <w:color w:val="000000"/>
          <w:sz w:val="20"/>
          <w:szCs w:val="20"/>
        </w:rPr>
        <w:t xml:space="preserve"> stosuje się także do Partnerów</w:t>
      </w:r>
      <w:r w:rsidR="008701B2" w:rsidRPr="007F4897">
        <w:rPr>
          <w:rStyle w:val="Odwoanieprzypisudolnego"/>
          <w:rFonts w:ascii="Arial Narrow" w:hAnsi="Arial Narrow" w:cs="Arial Narrow"/>
          <w:i/>
          <w:iCs/>
          <w:color w:val="000000"/>
          <w:sz w:val="20"/>
          <w:szCs w:val="20"/>
        </w:rPr>
        <w:footnoteReference w:id="45"/>
      </w:r>
      <w:r w:rsidR="008701B2" w:rsidRPr="007F4897">
        <w:rPr>
          <w:rStyle w:val="Domylnaczcionkaakapitu1"/>
          <w:rFonts w:ascii="Arial Narrow" w:hAnsi="Arial Narrow" w:cs="Arial Narrow"/>
          <w:i/>
          <w:iCs/>
          <w:color w:val="000000"/>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6"/>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 xml:space="preserve">Beneficjent ponosi odpowiedzialność, tak wobec osób trzecich, jak i wobec Instytucji Zarządzającej, za szkody powstałe w związku z nieprzestrzeganiem ustawy o ochronie danych osobowych, RODO, przepisów prawa powszechnie </w:t>
      </w:r>
      <w:r w:rsidRPr="00962603">
        <w:rPr>
          <w:rFonts w:ascii="Arial Narrow" w:hAnsi="Arial Narrow" w:cs="Arial Narrow"/>
          <w:color w:val="000000"/>
          <w:sz w:val="20"/>
          <w:szCs w:val="20"/>
        </w:rPr>
        <w:lastRenderedPageBreak/>
        <w:t>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7"/>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9"/>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Default="00755259" w:rsidP="00C942D3">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niedokonania zwrotu środków zgodnie z ust. 1  stosuje się  § 13 umowy.</w:t>
      </w:r>
    </w:p>
    <w:p w:rsidR="00054783" w:rsidRDefault="00054783" w:rsidP="00C942D3">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3.</w:t>
      </w:r>
      <w:r w:rsidR="00D97E72">
        <w:rPr>
          <w:rFonts w:ascii="Arial Narrow" w:hAnsi="Arial Narrow" w:cs="Arial Narrow"/>
          <w:color w:val="000000"/>
          <w:sz w:val="20"/>
          <w:szCs w:val="20"/>
        </w:rPr>
        <w:t xml:space="preserve"> </w:t>
      </w:r>
      <w:r w:rsidR="00CC516D" w:rsidRPr="00CC516D">
        <w:rPr>
          <w:rFonts w:ascii="Arial Narrow" w:hAnsi="Arial Narrow" w:cs="Arial Narrow"/>
          <w:color w:val="000000"/>
          <w:sz w:val="20"/>
          <w:szCs w:val="20"/>
        </w:rPr>
        <w:t>W przypadku rozwiązania umowy, Beneficjent usunie wszystkie istniejące dane i ich kopie, chyba że przepisy odrębne nakazują przechowywanie danych osobowych. Instytucja Zarządzająca ma prawo do kontroli ww. obowiązku, w tym poprzez złożenie stosownego oświadczenia</w:t>
      </w:r>
      <w:r w:rsidRPr="00054783">
        <w:rPr>
          <w:rFonts w:ascii="Arial Narrow" w:hAnsi="Arial Narrow" w:cs="Arial Narrow"/>
          <w:color w:val="000000"/>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50"/>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3"/>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5"/>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6"/>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7"/>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lastRenderedPageBreak/>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8"/>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9"/>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60"/>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1"/>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2"/>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3"/>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6"/>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lastRenderedPageBreak/>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8"/>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16098A">
        <w:rPr>
          <w:rFonts w:ascii="Arial" w:hAnsi="Arial" w:cs="Arial"/>
          <w:noProof/>
          <w:sz w:val="20"/>
          <w:szCs w:val="20"/>
          <w:lang w:eastAsia="pl-PL"/>
        </w:rPr>
        <w:lastRenderedPageBreak/>
        <w:pict>
          <v:shapetype id="_x0000_t202" coordsize="21600,21600" o:spt="202" path="m,l,21600r21600,l21600,xe">
            <v:stroke joinstyle="miter"/>
            <v:path gradientshapeok="t" o:connecttype="rect"/>
          </v:shapetype>
          <v:shape id="_x0000_s1026" type="#_x0000_t202" style="position:absolute;left:0;text-align:left;margin-left:-14.65pt;margin-top:-56.6pt;width:539.25pt;height:62.25pt;z-index:251657216" filled="f" stroked="f">
            <v:textbox>
              <w:txbxContent>
                <w:p w:rsidR="0016098A" w:rsidRDefault="00C4550D" w:rsidP="0016098A">
                  <w:pPr>
                    <w:pStyle w:val="Nagwek"/>
                  </w:pPr>
                  <w:r>
                    <w:rPr>
                      <w:noProof/>
                      <w:lang w:eastAsia="pl-PL"/>
                    </w:rPr>
                    <w:drawing>
                      <wp:inline distT="0" distB="0" distL="0" distR="0">
                        <wp:extent cx="5762625" cy="5143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srcRect/>
                                <a:stretch>
                                  <a:fillRect/>
                                </a:stretch>
                              </pic:blipFill>
                              <pic:spPr bwMode="auto">
                                <a:xfrm>
                                  <a:off x="0" y="0"/>
                                  <a:ext cx="5762625" cy="514350"/>
                                </a:xfrm>
                                <a:prstGeom prst="rect">
                                  <a:avLst/>
                                </a:prstGeom>
                                <a:noFill/>
                                <a:ln w="9525">
                                  <a:noFill/>
                                  <a:miter lim="800000"/>
                                  <a:headEnd/>
                                  <a:tailEnd/>
                                </a:ln>
                              </pic:spPr>
                            </pic:pic>
                          </a:graphicData>
                        </a:graphic>
                      </wp:inline>
                    </w:drawing>
                  </w:r>
                </w:p>
                <w:p w:rsidR="0016098A" w:rsidRDefault="0016098A"/>
              </w:txbxContent>
            </v:textbox>
          </v:shape>
        </w:pic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9"/>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70"/>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217076">
      <w:pPr>
        <w:pStyle w:val="Tekstpodstawowy"/>
        <w:jc w:val="right"/>
      </w:pPr>
      <w:r>
        <w:rPr>
          <w:noProof/>
          <w:lang w:eastAsia="pl-PL" w:bidi="ar-SA"/>
        </w:rPr>
        <w:lastRenderedPageBreak/>
        <w:pict>
          <v:shape id="_x0000_s1027" type="#_x0000_t202" style="position:absolute;left:0;text-align:left;margin-left:-2.65pt;margin-top:-44.6pt;width:539.25pt;height:62.25pt;z-index:251658240" filled="f" stroked="f">
            <v:textbox>
              <w:txbxContent>
                <w:p w:rsidR="003C0055" w:rsidRDefault="00C4550D" w:rsidP="003C0055">
                  <w:pPr>
                    <w:pStyle w:val="Nagwek"/>
                  </w:pPr>
                  <w:r>
                    <w:rPr>
                      <w:noProof/>
                      <w:lang w:eastAsia="pl-PL"/>
                    </w:rPr>
                    <w:drawing>
                      <wp:inline distT="0" distB="0" distL="0" distR="0">
                        <wp:extent cx="5762625" cy="51435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srcRect/>
                                <a:stretch>
                                  <a:fillRect/>
                                </a:stretch>
                              </pic:blipFill>
                              <pic:spPr bwMode="auto">
                                <a:xfrm>
                                  <a:off x="0" y="0"/>
                                  <a:ext cx="5762625" cy="514350"/>
                                </a:xfrm>
                                <a:prstGeom prst="rect">
                                  <a:avLst/>
                                </a:prstGeom>
                                <a:noFill/>
                                <a:ln w="9525">
                                  <a:noFill/>
                                  <a:miter lim="800000"/>
                                  <a:headEnd/>
                                  <a:tailEnd/>
                                </a:ln>
                              </pic:spPr>
                            </pic:pic>
                          </a:graphicData>
                        </a:graphic>
                      </wp:inline>
                    </w:drawing>
                  </w:r>
                </w:p>
                <w:p w:rsidR="003C0055" w:rsidRDefault="003C0055" w:rsidP="003C0055"/>
              </w:txbxContent>
            </v:textbox>
          </v:shape>
        </w:pic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lastRenderedPageBreak/>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lastRenderedPageBreak/>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8FE" w:rsidRDefault="001248FE" w:rsidP="00E606D1">
      <w:pPr>
        <w:spacing w:after="0" w:line="240" w:lineRule="auto"/>
      </w:pPr>
      <w:r>
        <w:separator/>
      </w:r>
    </w:p>
  </w:endnote>
  <w:endnote w:type="continuationSeparator" w:id="1">
    <w:p w:rsidR="001248FE" w:rsidRDefault="001248FE" w:rsidP="00E6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Default="002F4067">
    <w:pPr>
      <w:pStyle w:val="Stopka"/>
      <w:jc w:val="center"/>
    </w:pPr>
    <w:fldSimple w:instr="PAGE   \* MERGEFORMAT">
      <w:r w:rsidR="00C4550D">
        <w:rPr>
          <w:noProof/>
        </w:rPr>
        <w:t>29</w:t>
      </w:r>
    </w:fldSimple>
  </w:p>
  <w:p w:rsidR="002F4067" w:rsidRDefault="002F40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8FE" w:rsidRDefault="001248FE" w:rsidP="00E606D1">
      <w:pPr>
        <w:spacing w:after="0" w:line="240" w:lineRule="auto"/>
      </w:pPr>
      <w:r>
        <w:separator/>
      </w:r>
    </w:p>
  </w:footnote>
  <w:footnote w:type="continuationSeparator" w:id="1">
    <w:p w:rsidR="001248FE" w:rsidRDefault="001248FE" w:rsidP="00E606D1">
      <w:pPr>
        <w:spacing w:after="0" w:line="240" w:lineRule="auto"/>
      </w:pPr>
      <w:r>
        <w:continuationSeparator/>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3">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4">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6">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7">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8">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9">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10">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1">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2">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3">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4">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5">
    <w:p w:rsidR="00251EEF" w:rsidRDefault="00251EEF" w:rsidP="00251EEF">
      <w:pPr>
        <w:pStyle w:val="Tekstprzypisudolnego"/>
      </w:pPr>
      <w:r>
        <w:rPr>
          <w:rStyle w:val="Odwoanieprzypisudolnego"/>
        </w:rPr>
        <w:footnoteRef/>
      </w:r>
      <w:r>
        <w:t xml:space="preserve"> Niepotrzebne skreślić.</w:t>
      </w:r>
    </w:p>
  </w:footnote>
  <w:footnote w:id="16">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7">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8">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9">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1">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2">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3">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4">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1">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2">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3">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4">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5">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6">
    <w:p w:rsidR="000A42A2" w:rsidRPr="00AD68FA"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sidR="00873EC1">
        <w:rPr>
          <w:rFonts w:ascii="Arial Narrow" w:hAnsi="Arial Narrow"/>
          <w:sz w:val="18"/>
          <w:szCs w:val="18"/>
        </w:rPr>
        <w:t xml:space="preserve"> i Finansów </w:t>
      </w:r>
      <w:r w:rsidRPr="00AD68FA">
        <w:rPr>
          <w:rFonts w:ascii="Arial Narrow" w:hAnsi="Arial Narrow"/>
          <w:sz w:val="18"/>
          <w:szCs w:val="18"/>
        </w:rPr>
        <w:t xml:space="preserve"> z dnia </w:t>
      </w:r>
      <w:r w:rsidR="00873EC1">
        <w:rPr>
          <w:rFonts w:ascii="Arial Narrow" w:hAnsi="Arial Narrow"/>
          <w:sz w:val="18"/>
          <w:szCs w:val="18"/>
        </w:rPr>
        <w:t xml:space="preserve"> 7 grudnia 2017</w:t>
      </w:r>
      <w:r w:rsidRPr="00AD68FA">
        <w:rPr>
          <w:rFonts w:ascii="Arial Narrow" w:hAnsi="Arial Narrow"/>
          <w:sz w:val="18"/>
          <w:szCs w:val="18"/>
        </w:rPr>
        <w:t xml:space="preserve"> r. w sprawie </w:t>
      </w:r>
      <w:r w:rsidR="00873EC1">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7">
    <w:p w:rsidR="002F4067" w:rsidRPr="00216C3C" w:rsidRDefault="002F4067"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8">
    <w:p w:rsidR="002F4067" w:rsidRPr="00216C3C" w:rsidRDefault="002F4067"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sidR="00097611">
        <w:rPr>
          <w:rFonts w:ascii="Arial Narrow" w:hAnsi="Arial Narrow"/>
          <w:sz w:val="18"/>
          <w:szCs w:val="18"/>
        </w:rPr>
        <w:t>1</w:t>
      </w:r>
      <w:r w:rsidRPr="00216C3C">
        <w:rPr>
          <w:rFonts w:ascii="Arial Narrow" w:hAnsi="Arial Narrow"/>
          <w:sz w:val="18"/>
          <w:szCs w:val="18"/>
        </w:rPr>
        <w:t xml:space="preserve"> Wytycznych w zakresie gromadzenia.</w:t>
      </w:r>
    </w:p>
  </w:footnote>
  <w:footnote w:id="39">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40">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1">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2">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3">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4">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5">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6">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7">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8">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9">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5">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7">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4">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6">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7">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8">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9">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70">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D5410F">
      <w:rPr>
        <w:rFonts w:ascii="Arial" w:hAnsi="Arial" w:cs="Arial"/>
        <w:b/>
      </w:rPr>
      <w:t>III</w:t>
    </w:r>
  </w:p>
  <w:p w:rsidR="00590878" w:rsidRDefault="00C4550D" w:rsidP="00590878">
    <w:pPr>
      <w:pStyle w:val="Nagwek"/>
      <w:rPr>
        <w:noProof/>
      </w:rPr>
    </w:pPr>
    <w:r>
      <w:rPr>
        <w:noProof/>
        <w:lang w:eastAsia="pl-PL"/>
      </w:rPr>
      <w:drawing>
        <wp:inline distT="0" distB="0" distL="0" distR="0">
          <wp:extent cx="5762625" cy="51435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262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E606D1"/>
    <w:rsid w:val="00002AF3"/>
    <w:rsid w:val="00005DF9"/>
    <w:rsid w:val="000140C3"/>
    <w:rsid w:val="00015D4A"/>
    <w:rsid w:val="00020921"/>
    <w:rsid w:val="00025116"/>
    <w:rsid w:val="0003740C"/>
    <w:rsid w:val="00041C73"/>
    <w:rsid w:val="00046B4F"/>
    <w:rsid w:val="00054783"/>
    <w:rsid w:val="00060E84"/>
    <w:rsid w:val="00066319"/>
    <w:rsid w:val="000665B4"/>
    <w:rsid w:val="0007396F"/>
    <w:rsid w:val="00073F32"/>
    <w:rsid w:val="0007496A"/>
    <w:rsid w:val="00077124"/>
    <w:rsid w:val="000828C5"/>
    <w:rsid w:val="00083EB6"/>
    <w:rsid w:val="00085148"/>
    <w:rsid w:val="000853CC"/>
    <w:rsid w:val="00094E69"/>
    <w:rsid w:val="00097611"/>
    <w:rsid w:val="00097705"/>
    <w:rsid w:val="000A230B"/>
    <w:rsid w:val="000A2DC2"/>
    <w:rsid w:val="000A42A2"/>
    <w:rsid w:val="000B1FC2"/>
    <w:rsid w:val="000C05F9"/>
    <w:rsid w:val="000C3515"/>
    <w:rsid w:val="000D13BD"/>
    <w:rsid w:val="000D26FA"/>
    <w:rsid w:val="000D3FFF"/>
    <w:rsid w:val="000D4918"/>
    <w:rsid w:val="000D7DA1"/>
    <w:rsid w:val="000E7167"/>
    <w:rsid w:val="00100D66"/>
    <w:rsid w:val="001209DC"/>
    <w:rsid w:val="001248FE"/>
    <w:rsid w:val="00130F31"/>
    <w:rsid w:val="0013554D"/>
    <w:rsid w:val="0014109C"/>
    <w:rsid w:val="0014522B"/>
    <w:rsid w:val="00145E59"/>
    <w:rsid w:val="001500E4"/>
    <w:rsid w:val="001517DA"/>
    <w:rsid w:val="0016098A"/>
    <w:rsid w:val="001644E9"/>
    <w:rsid w:val="001667E3"/>
    <w:rsid w:val="001731D1"/>
    <w:rsid w:val="00175153"/>
    <w:rsid w:val="00181215"/>
    <w:rsid w:val="00182AD8"/>
    <w:rsid w:val="00182C44"/>
    <w:rsid w:val="00183DB6"/>
    <w:rsid w:val="0019598A"/>
    <w:rsid w:val="001A0EC4"/>
    <w:rsid w:val="001B5815"/>
    <w:rsid w:val="001B5E96"/>
    <w:rsid w:val="001B732F"/>
    <w:rsid w:val="001C1EC7"/>
    <w:rsid w:val="001C66DE"/>
    <w:rsid w:val="001D4FB2"/>
    <w:rsid w:val="001D69DC"/>
    <w:rsid w:val="001E059D"/>
    <w:rsid w:val="001E7F50"/>
    <w:rsid w:val="001F159E"/>
    <w:rsid w:val="00210028"/>
    <w:rsid w:val="002126F7"/>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75056"/>
    <w:rsid w:val="00281586"/>
    <w:rsid w:val="00281E23"/>
    <w:rsid w:val="00282E05"/>
    <w:rsid w:val="002835D6"/>
    <w:rsid w:val="00285B6F"/>
    <w:rsid w:val="00287E1F"/>
    <w:rsid w:val="00291ED2"/>
    <w:rsid w:val="00294914"/>
    <w:rsid w:val="00297A91"/>
    <w:rsid w:val="00297D0D"/>
    <w:rsid w:val="002A126D"/>
    <w:rsid w:val="002A6751"/>
    <w:rsid w:val="002A7A45"/>
    <w:rsid w:val="002B1EC3"/>
    <w:rsid w:val="002C5BDB"/>
    <w:rsid w:val="002E03AB"/>
    <w:rsid w:val="002E56DE"/>
    <w:rsid w:val="002E7DF4"/>
    <w:rsid w:val="002F0182"/>
    <w:rsid w:val="002F4067"/>
    <w:rsid w:val="0030090D"/>
    <w:rsid w:val="0030398E"/>
    <w:rsid w:val="0031134A"/>
    <w:rsid w:val="003118FA"/>
    <w:rsid w:val="00316768"/>
    <w:rsid w:val="00331EF5"/>
    <w:rsid w:val="003349F7"/>
    <w:rsid w:val="00345551"/>
    <w:rsid w:val="0035343F"/>
    <w:rsid w:val="003555BC"/>
    <w:rsid w:val="00366E46"/>
    <w:rsid w:val="0036778D"/>
    <w:rsid w:val="00376E0E"/>
    <w:rsid w:val="003774B9"/>
    <w:rsid w:val="00391FA5"/>
    <w:rsid w:val="003943F6"/>
    <w:rsid w:val="003949BA"/>
    <w:rsid w:val="003962A3"/>
    <w:rsid w:val="003B0D88"/>
    <w:rsid w:val="003B13BA"/>
    <w:rsid w:val="003B5174"/>
    <w:rsid w:val="003C0055"/>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940AD"/>
    <w:rsid w:val="004960D9"/>
    <w:rsid w:val="0049682A"/>
    <w:rsid w:val="004A16FB"/>
    <w:rsid w:val="004A61BC"/>
    <w:rsid w:val="004B64B1"/>
    <w:rsid w:val="004B7B69"/>
    <w:rsid w:val="004C6690"/>
    <w:rsid w:val="004C7012"/>
    <w:rsid w:val="004D02AC"/>
    <w:rsid w:val="004D23DD"/>
    <w:rsid w:val="004E0ADD"/>
    <w:rsid w:val="004E2B9A"/>
    <w:rsid w:val="004E6633"/>
    <w:rsid w:val="004E6FF2"/>
    <w:rsid w:val="004F0EA5"/>
    <w:rsid w:val="004F1FCD"/>
    <w:rsid w:val="004F2145"/>
    <w:rsid w:val="004F36F6"/>
    <w:rsid w:val="004F6F97"/>
    <w:rsid w:val="004F7B30"/>
    <w:rsid w:val="004F7C8F"/>
    <w:rsid w:val="00504637"/>
    <w:rsid w:val="00511027"/>
    <w:rsid w:val="00532543"/>
    <w:rsid w:val="00535685"/>
    <w:rsid w:val="005415A7"/>
    <w:rsid w:val="0054188B"/>
    <w:rsid w:val="00545F33"/>
    <w:rsid w:val="00555DF6"/>
    <w:rsid w:val="0056130E"/>
    <w:rsid w:val="005732EC"/>
    <w:rsid w:val="00582774"/>
    <w:rsid w:val="00586601"/>
    <w:rsid w:val="00590878"/>
    <w:rsid w:val="005A1490"/>
    <w:rsid w:val="005A393D"/>
    <w:rsid w:val="005A49D5"/>
    <w:rsid w:val="005A4E0E"/>
    <w:rsid w:val="005B0663"/>
    <w:rsid w:val="005B59BB"/>
    <w:rsid w:val="005C2CB4"/>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5075"/>
    <w:rsid w:val="0063665D"/>
    <w:rsid w:val="00637596"/>
    <w:rsid w:val="00642164"/>
    <w:rsid w:val="00643A07"/>
    <w:rsid w:val="00645A9E"/>
    <w:rsid w:val="00646B86"/>
    <w:rsid w:val="006519EF"/>
    <w:rsid w:val="006626B1"/>
    <w:rsid w:val="006704C6"/>
    <w:rsid w:val="00674A62"/>
    <w:rsid w:val="0068505F"/>
    <w:rsid w:val="00690307"/>
    <w:rsid w:val="006917F3"/>
    <w:rsid w:val="006A6DFF"/>
    <w:rsid w:val="006C4CA7"/>
    <w:rsid w:val="006D6DE8"/>
    <w:rsid w:val="006E0816"/>
    <w:rsid w:val="006E141F"/>
    <w:rsid w:val="00717358"/>
    <w:rsid w:val="00721C65"/>
    <w:rsid w:val="00722733"/>
    <w:rsid w:val="007336A4"/>
    <w:rsid w:val="00734C1C"/>
    <w:rsid w:val="007501A3"/>
    <w:rsid w:val="0075176E"/>
    <w:rsid w:val="007524B5"/>
    <w:rsid w:val="0075288F"/>
    <w:rsid w:val="00755259"/>
    <w:rsid w:val="0076408B"/>
    <w:rsid w:val="00764E56"/>
    <w:rsid w:val="00765B9F"/>
    <w:rsid w:val="00774F11"/>
    <w:rsid w:val="00777A5F"/>
    <w:rsid w:val="007821CE"/>
    <w:rsid w:val="007836D9"/>
    <w:rsid w:val="00783B3C"/>
    <w:rsid w:val="00783BA8"/>
    <w:rsid w:val="00787A78"/>
    <w:rsid w:val="007905EF"/>
    <w:rsid w:val="00791A7D"/>
    <w:rsid w:val="00797792"/>
    <w:rsid w:val="007A6041"/>
    <w:rsid w:val="007A7729"/>
    <w:rsid w:val="007B509A"/>
    <w:rsid w:val="007B64F6"/>
    <w:rsid w:val="007B7091"/>
    <w:rsid w:val="007C0EE3"/>
    <w:rsid w:val="007C62B9"/>
    <w:rsid w:val="007C73C0"/>
    <w:rsid w:val="007D3FEE"/>
    <w:rsid w:val="007D5324"/>
    <w:rsid w:val="007D737A"/>
    <w:rsid w:val="007E04D4"/>
    <w:rsid w:val="007F0E83"/>
    <w:rsid w:val="007F4897"/>
    <w:rsid w:val="007F5FD3"/>
    <w:rsid w:val="00806CAC"/>
    <w:rsid w:val="00806D38"/>
    <w:rsid w:val="00814A4E"/>
    <w:rsid w:val="00823396"/>
    <w:rsid w:val="008239F0"/>
    <w:rsid w:val="00826D12"/>
    <w:rsid w:val="00826FDA"/>
    <w:rsid w:val="00836596"/>
    <w:rsid w:val="00851772"/>
    <w:rsid w:val="00852F0C"/>
    <w:rsid w:val="00856A21"/>
    <w:rsid w:val="00856D1C"/>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2A1B"/>
    <w:rsid w:val="008C6635"/>
    <w:rsid w:val="008D006C"/>
    <w:rsid w:val="008D1389"/>
    <w:rsid w:val="008E228B"/>
    <w:rsid w:val="008E377F"/>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A07BCC"/>
    <w:rsid w:val="00A1598B"/>
    <w:rsid w:val="00A164F7"/>
    <w:rsid w:val="00A26AD3"/>
    <w:rsid w:val="00A358D3"/>
    <w:rsid w:val="00A368A2"/>
    <w:rsid w:val="00A40435"/>
    <w:rsid w:val="00A44262"/>
    <w:rsid w:val="00A44764"/>
    <w:rsid w:val="00A44CFB"/>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68FA"/>
    <w:rsid w:val="00AE14E0"/>
    <w:rsid w:val="00AF0545"/>
    <w:rsid w:val="00AF08A5"/>
    <w:rsid w:val="00AF1D62"/>
    <w:rsid w:val="00AF26B0"/>
    <w:rsid w:val="00AF575A"/>
    <w:rsid w:val="00AF78BA"/>
    <w:rsid w:val="00B0189D"/>
    <w:rsid w:val="00B05229"/>
    <w:rsid w:val="00B114DA"/>
    <w:rsid w:val="00B11DB3"/>
    <w:rsid w:val="00B13515"/>
    <w:rsid w:val="00B16696"/>
    <w:rsid w:val="00B17B4C"/>
    <w:rsid w:val="00B25C9B"/>
    <w:rsid w:val="00B266AF"/>
    <w:rsid w:val="00B3627F"/>
    <w:rsid w:val="00B36726"/>
    <w:rsid w:val="00B36D01"/>
    <w:rsid w:val="00B40A43"/>
    <w:rsid w:val="00B4138B"/>
    <w:rsid w:val="00B55255"/>
    <w:rsid w:val="00B57EF3"/>
    <w:rsid w:val="00B63935"/>
    <w:rsid w:val="00B64255"/>
    <w:rsid w:val="00B915BE"/>
    <w:rsid w:val="00BA2993"/>
    <w:rsid w:val="00BA3048"/>
    <w:rsid w:val="00BA3828"/>
    <w:rsid w:val="00BA5973"/>
    <w:rsid w:val="00BB147C"/>
    <w:rsid w:val="00BB55FA"/>
    <w:rsid w:val="00BC4BF1"/>
    <w:rsid w:val="00BD1D9C"/>
    <w:rsid w:val="00BD3B66"/>
    <w:rsid w:val="00BD5391"/>
    <w:rsid w:val="00BE394A"/>
    <w:rsid w:val="00BF0A81"/>
    <w:rsid w:val="00BF1141"/>
    <w:rsid w:val="00BF3DF4"/>
    <w:rsid w:val="00C021E1"/>
    <w:rsid w:val="00C10726"/>
    <w:rsid w:val="00C11DA0"/>
    <w:rsid w:val="00C24361"/>
    <w:rsid w:val="00C32610"/>
    <w:rsid w:val="00C33216"/>
    <w:rsid w:val="00C336D8"/>
    <w:rsid w:val="00C42546"/>
    <w:rsid w:val="00C43713"/>
    <w:rsid w:val="00C43DE4"/>
    <w:rsid w:val="00C4550D"/>
    <w:rsid w:val="00C51AB2"/>
    <w:rsid w:val="00C53761"/>
    <w:rsid w:val="00C56ED3"/>
    <w:rsid w:val="00C61A0E"/>
    <w:rsid w:val="00C632C6"/>
    <w:rsid w:val="00C678F4"/>
    <w:rsid w:val="00C703AB"/>
    <w:rsid w:val="00C768E7"/>
    <w:rsid w:val="00C77915"/>
    <w:rsid w:val="00C83AB4"/>
    <w:rsid w:val="00C85158"/>
    <w:rsid w:val="00C942D3"/>
    <w:rsid w:val="00C94874"/>
    <w:rsid w:val="00C95681"/>
    <w:rsid w:val="00C97D37"/>
    <w:rsid w:val="00CA6467"/>
    <w:rsid w:val="00CB3CC7"/>
    <w:rsid w:val="00CB6247"/>
    <w:rsid w:val="00CC516D"/>
    <w:rsid w:val="00CD20E6"/>
    <w:rsid w:val="00CD35E5"/>
    <w:rsid w:val="00CD4BED"/>
    <w:rsid w:val="00CE0F42"/>
    <w:rsid w:val="00CE265A"/>
    <w:rsid w:val="00CE3C96"/>
    <w:rsid w:val="00CF1F4E"/>
    <w:rsid w:val="00CF40A1"/>
    <w:rsid w:val="00D031EA"/>
    <w:rsid w:val="00D11B6A"/>
    <w:rsid w:val="00D124CA"/>
    <w:rsid w:val="00D17E95"/>
    <w:rsid w:val="00D244C6"/>
    <w:rsid w:val="00D26E8D"/>
    <w:rsid w:val="00D30269"/>
    <w:rsid w:val="00D30502"/>
    <w:rsid w:val="00D37EAB"/>
    <w:rsid w:val="00D427B7"/>
    <w:rsid w:val="00D43C0F"/>
    <w:rsid w:val="00D507AA"/>
    <w:rsid w:val="00D5410F"/>
    <w:rsid w:val="00D62DB9"/>
    <w:rsid w:val="00D722BB"/>
    <w:rsid w:val="00D7647E"/>
    <w:rsid w:val="00D7713A"/>
    <w:rsid w:val="00D81B57"/>
    <w:rsid w:val="00D81E7A"/>
    <w:rsid w:val="00D835CF"/>
    <w:rsid w:val="00D84BCC"/>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7C2C"/>
    <w:rsid w:val="00ED79E4"/>
    <w:rsid w:val="00EE7D3C"/>
    <w:rsid w:val="00EF07FF"/>
    <w:rsid w:val="00EF2C2F"/>
    <w:rsid w:val="00F04BC2"/>
    <w:rsid w:val="00F04C41"/>
    <w:rsid w:val="00F0689E"/>
    <w:rsid w:val="00F121BB"/>
    <w:rsid w:val="00F137A1"/>
    <w:rsid w:val="00F15EAF"/>
    <w:rsid w:val="00F1799F"/>
    <w:rsid w:val="00F20F0D"/>
    <w:rsid w:val="00F24D26"/>
    <w:rsid w:val="00F2732D"/>
    <w:rsid w:val="00F27F20"/>
    <w:rsid w:val="00F3050C"/>
    <w:rsid w:val="00F32921"/>
    <w:rsid w:val="00F363FB"/>
    <w:rsid w:val="00F52CF2"/>
    <w:rsid w:val="00F565F5"/>
    <w:rsid w:val="00F56CEF"/>
    <w:rsid w:val="00F61F08"/>
    <w:rsid w:val="00F63263"/>
    <w:rsid w:val="00F66F0D"/>
    <w:rsid w:val="00F67755"/>
    <w:rsid w:val="00F85ECA"/>
    <w:rsid w:val="00F923FF"/>
    <w:rsid w:val="00FA30DC"/>
    <w:rsid w:val="00FB2B28"/>
    <w:rsid w:val="00FB31E1"/>
    <w:rsid w:val="00FB5C0A"/>
    <w:rsid w:val="00FB6726"/>
    <w:rsid w:val="00FD4889"/>
    <w:rsid w:val="00FD5750"/>
    <w:rsid w:val="00FF6F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5901-1061-4655-A76E-BDFEF157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15846</Words>
  <Characters>95078</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110703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Nowak</dc:creator>
  <cp:lastModifiedBy>Gosia</cp:lastModifiedBy>
  <cp:revision>2</cp:revision>
  <cp:lastPrinted>2018-08-10T10:56:00Z</cp:lastPrinted>
  <dcterms:created xsi:type="dcterms:W3CDTF">2020-05-29T10:51:00Z</dcterms:created>
  <dcterms:modified xsi:type="dcterms:W3CDTF">2020-05-29T10:51:00Z</dcterms:modified>
</cp:coreProperties>
</file>