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51AC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bookmarkStart w:id="0" w:name="_GoBack" w:colFirst="0" w:colLast="1"/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D51AC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D51AC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D51AC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D51ACC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1ACC" w:rsidRPr="00F71FF2" w14:paraId="79B38B0F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5254A715" w14:textId="44C782A2" w:rsidR="00D51ACC" w:rsidRPr="00D51ACC" w:rsidRDefault="00D51ACC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D51AC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49AA91F" w14:textId="77777777" w:rsidR="00D51ACC" w:rsidRPr="00F448D2" w:rsidRDefault="00D51AC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C56D199" w14:textId="77777777" w:rsidR="00D51ACC" w:rsidRPr="00F448D2" w:rsidRDefault="00D51AC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51ACC" w:rsidRPr="00F71FF2" w14:paraId="20A36BAF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1057885" w14:textId="5B05507E" w:rsidR="00D51ACC" w:rsidRPr="00D51ACC" w:rsidRDefault="00D51ACC" w:rsidP="00D51ACC">
            <w:pPr>
              <w:jc w:val="both"/>
              <w:rPr>
                <w:rFonts w:ascii="Arial Narrow" w:hAnsi="Arial Narrow" w:cs="Arial"/>
                <w:b/>
              </w:rPr>
            </w:pPr>
            <w:r w:rsidRPr="00D51ACC">
              <w:rPr>
                <w:rFonts w:ascii="Arial Narrow" w:hAnsi="Arial Narrow" w:cs="Arial"/>
                <w:b/>
              </w:rPr>
              <w:t>Budowa, rozbudowa, przebudowa, adaptacja pomieszczeń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9ED38D1" w14:textId="77777777" w:rsidR="00D51ACC" w:rsidRPr="00F448D2" w:rsidRDefault="00D51AC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CA99419" w14:textId="77777777" w:rsidR="00D51ACC" w:rsidRPr="00F448D2" w:rsidRDefault="00D51AC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3113EFB8" w:rsidR="00F448D2" w:rsidRPr="00D51ACC" w:rsidRDefault="002349C8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D51ACC">
              <w:rPr>
                <w:rFonts w:ascii="Arial Narrow" w:hAnsi="Arial Narrow" w:cs="Arial"/>
                <w:b/>
              </w:rPr>
              <w:t>Dzierżawa pomieszczeń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67E4B324" w:rsidR="00F448D2" w:rsidRPr="00D51ACC" w:rsidRDefault="00D51ACC" w:rsidP="00D51ACC">
            <w:pPr>
              <w:jc w:val="both"/>
              <w:rPr>
                <w:rFonts w:ascii="Arial Narrow" w:hAnsi="Arial Narrow" w:cs="Arial"/>
                <w:b/>
              </w:rPr>
            </w:pPr>
            <w:r w:rsidRPr="00D51ACC">
              <w:rPr>
                <w:rFonts w:ascii="Arial Narrow" w:hAnsi="Arial Narrow" w:cs="Arial"/>
                <w:b/>
              </w:rPr>
              <w:t>Infrastruktura informatyczna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D51ACC" w:rsidRDefault="00F448D2" w:rsidP="004549FB">
            <w:pPr>
              <w:rPr>
                <w:rFonts w:ascii="Arial Narrow" w:hAnsi="Arial Narrow" w:cs="Arial"/>
                <w:b/>
              </w:rPr>
            </w:pPr>
            <w:r w:rsidRPr="00D51AC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D51AC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51AC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51ACC">
              <w:rPr>
                <w:rFonts w:ascii="Arial Narrow" w:hAnsi="Arial Narrow" w:cs="Arial"/>
                <w:sz w:val="22"/>
                <w:szCs w:val="22"/>
              </w:rPr>
            </w:r>
            <w:r w:rsidR="00D51AC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51ACC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49C8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1ACC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E186-6577-41F2-A8FC-85ADDA79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19</Pages>
  <Words>3172</Words>
  <Characters>22963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13</cp:revision>
  <cp:lastPrinted>2016-04-13T13:40:00Z</cp:lastPrinted>
  <dcterms:created xsi:type="dcterms:W3CDTF">2016-04-26T12:16:00Z</dcterms:created>
  <dcterms:modified xsi:type="dcterms:W3CDTF">2016-12-08T11:11:00Z</dcterms:modified>
</cp:coreProperties>
</file>